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3FC45" w14:textId="3956852E" w:rsidR="00573CD7" w:rsidRPr="00F23D30" w:rsidRDefault="00573CD7" w:rsidP="00573CD7">
      <w:pPr>
        <w:pStyle w:val="a5"/>
        <w:rPr>
          <w:rFonts w:eastAsiaTheme="minorEastAsia" w:cs="Arial"/>
          <w:bCs/>
          <w:sz w:val="22"/>
          <w:lang w:eastAsia="zh-CN"/>
        </w:rPr>
      </w:pPr>
      <w:bookmarkStart w:id="0" w:name="_GoBack"/>
      <w:bookmarkEnd w:id="0"/>
      <w:r w:rsidRPr="009A02D6">
        <w:rPr>
          <w:rFonts w:cs="Arial"/>
          <w:bCs/>
          <w:sz w:val="22"/>
        </w:rPr>
        <w:t>3GPP TSG RAN WG</w:t>
      </w:r>
      <w:r w:rsidRPr="00203CE9">
        <w:rPr>
          <w:rFonts w:cs="Arial"/>
          <w:bCs/>
          <w:sz w:val="22"/>
        </w:rPr>
        <w:t>1 Meeting #</w:t>
      </w:r>
      <w:r w:rsidR="00C2150D" w:rsidRPr="00203CE9">
        <w:rPr>
          <w:rFonts w:cs="Arial"/>
          <w:bCs/>
          <w:sz w:val="22"/>
        </w:rPr>
        <w:t>9</w:t>
      </w:r>
      <w:r w:rsidR="00C2150D">
        <w:rPr>
          <w:rFonts w:cs="Arial"/>
          <w:bCs/>
          <w:sz w:val="22"/>
        </w:rPr>
        <w:t>4</w:t>
      </w:r>
      <w:r w:rsidR="00F23D30">
        <w:rPr>
          <w:rFonts w:cs="Arial"/>
          <w:bCs/>
          <w:sz w:val="22"/>
        </w:rPr>
        <w:t>bis</w:t>
      </w:r>
      <w:r w:rsidRPr="00203CE9">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0A13A1" w:rsidRPr="000A13A1">
        <w:rPr>
          <w:rFonts w:cs="Arial"/>
          <w:bCs/>
          <w:sz w:val="22"/>
        </w:rPr>
        <w:t>R1-1810369</w:t>
      </w:r>
    </w:p>
    <w:p w14:paraId="7D2FD5C4" w14:textId="7C7EAACB" w:rsidR="00055BDB" w:rsidRPr="00203CE9" w:rsidRDefault="00F23D30" w:rsidP="00055BDB">
      <w:pPr>
        <w:tabs>
          <w:tab w:val="center" w:pos="4536"/>
          <w:tab w:val="right" w:pos="9072"/>
        </w:tabs>
        <w:rPr>
          <w:rFonts w:ascii="Arial" w:hAnsi="Arial" w:cs="Arial"/>
          <w:b/>
          <w:bCs/>
          <w:sz w:val="22"/>
        </w:rPr>
      </w:pPr>
      <w:r w:rsidRPr="00F23D30">
        <w:rPr>
          <w:rFonts w:ascii="Arial" w:eastAsia="MS Mincho" w:hAnsi="Arial" w:cs="Arial"/>
          <w:b/>
          <w:bCs/>
          <w:sz w:val="22"/>
          <w:lang w:val="en-GB" w:eastAsia="ja-JP"/>
        </w:rPr>
        <w:t>Chengdu, China, October 8</w:t>
      </w:r>
      <w:r w:rsidRPr="00F23D30">
        <w:rPr>
          <w:rFonts w:ascii="Arial" w:eastAsia="MS Mincho" w:hAnsi="Arial" w:cs="Arial"/>
          <w:b/>
          <w:bCs/>
          <w:sz w:val="22"/>
          <w:vertAlign w:val="superscript"/>
          <w:lang w:val="en-GB" w:eastAsia="ja-JP"/>
        </w:rPr>
        <w:t>th</w:t>
      </w:r>
      <w:r w:rsidRPr="00F23D30">
        <w:rPr>
          <w:rFonts w:ascii="Arial" w:eastAsia="MS Mincho" w:hAnsi="Arial" w:cs="Arial"/>
          <w:b/>
          <w:bCs/>
          <w:sz w:val="22"/>
          <w:lang w:val="en-GB" w:eastAsia="ja-JP"/>
        </w:rPr>
        <w:t xml:space="preserve"> – 12</w:t>
      </w:r>
      <w:r w:rsidRPr="00F23D30">
        <w:rPr>
          <w:rFonts w:ascii="Arial" w:eastAsia="MS Mincho" w:hAnsi="Arial" w:cs="Arial"/>
          <w:b/>
          <w:bCs/>
          <w:sz w:val="22"/>
          <w:vertAlign w:val="superscript"/>
          <w:lang w:val="en-GB" w:eastAsia="ja-JP"/>
        </w:rPr>
        <w:t>th</w:t>
      </w:r>
      <w:r w:rsidRPr="00F23D30">
        <w:rPr>
          <w:rFonts w:ascii="Arial" w:eastAsia="MS Mincho" w:hAnsi="Arial" w:cs="Arial"/>
          <w:b/>
          <w:bCs/>
          <w:sz w:val="22"/>
          <w:lang w:val="en-GB" w:eastAsia="ja-JP"/>
        </w:rPr>
        <w:t>,</w:t>
      </w:r>
      <w:r w:rsidR="00055BDB" w:rsidRPr="00203CE9">
        <w:rPr>
          <w:rFonts w:ascii="Arial" w:eastAsia="宋体" w:hAnsi="Arial"/>
          <w:b/>
          <w:sz w:val="22"/>
          <w:lang w:eastAsia="zh-CN"/>
        </w:rPr>
        <w:t xml:space="preserve"> </w:t>
      </w:r>
      <w:r w:rsidR="00055BDB" w:rsidRPr="00203CE9">
        <w:rPr>
          <w:rFonts w:ascii="Arial" w:hAnsi="Arial" w:cs="Arial"/>
          <w:b/>
          <w:bCs/>
          <w:sz w:val="22"/>
        </w:rPr>
        <w:t>2018</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67927FD4"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F23D30" w:rsidRPr="00F23D30">
        <w:rPr>
          <w:rFonts w:cs="Arial"/>
        </w:rPr>
        <w:t>Remaining issues on physical downlink control channel</w:t>
      </w:r>
    </w:p>
    <w:p w14:paraId="7F0008CE" w14:textId="1ED0D509"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7.1.3.1</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4D6E5D11" w14:textId="7383F853" w:rsidR="00573CD7" w:rsidRPr="00203CE9" w:rsidRDefault="00573CD7" w:rsidP="00573CD7">
      <w:pPr>
        <w:pStyle w:val="a0"/>
        <w:spacing w:before="120"/>
        <w:rPr>
          <w:rFonts w:eastAsiaTheme="minorEastAsia"/>
          <w:lang w:eastAsia="zh-CN"/>
        </w:rPr>
      </w:pPr>
      <w:r w:rsidRPr="00203CE9">
        <w:rPr>
          <w:rFonts w:eastAsiaTheme="minorEastAsia"/>
          <w:lang w:eastAsia="zh-CN"/>
        </w:rPr>
        <w:t xml:space="preserve">In this contribution, we discuss </w:t>
      </w:r>
      <w:r w:rsidR="00E2105D">
        <w:rPr>
          <w:rFonts w:eastAsiaTheme="minorEastAsia"/>
          <w:lang w:eastAsia="zh-CN"/>
        </w:rPr>
        <w:t>some</w:t>
      </w:r>
      <w:r w:rsidRPr="00203CE9">
        <w:rPr>
          <w:rFonts w:eastAsiaTheme="minorEastAsia"/>
          <w:lang w:eastAsia="zh-CN"/>
        </w:rPr>
        <w:t xml:space="preserve"> remaining issues</w:t>
      </w:r>
      <w:r w:rsidR="00ED44E1">
        <w:rPr>
          <w:rFonts w:eastAsiaTheme="minorEastAsia"/>
          <w:lang w:eastAsia="zh-CN"/>
        </w:rPr>
        <w:t xml:space="preserve"> on</w:t>
      </w:r>
      <w:r w:rsidRPr="00203CE9">
        <w:rPr>
          <w:rFonts w:eastAsiaTheme="minorEastAsia"/>
          <w:lang w:eastAsia="zh-CN"/>
        </w:rPr>
        <w:t xml:space="preserve"> </w:t>
      </w:r>
      <w:r w:rsidR="00F23D30" w:rsidRPr="00F23D30">
        <w:rPr>
          <w:rFonts w:cs="Arial"/>
        </w:rPr>
        <w:t>physical downlink control channel</w:t>
      </w:r>
      <w:r w:rsidR="00762F60">
        <w:rPr>
          <w:rFonts w:cs="Arial"/>
        </w:rPr>
        <w:t xml:space="preserve"> </w:t>
      </w:r>
      <w:r w:rsidR="00762F60">
        <w:rPr>
          <w:rFonts w:eastAsiaTheme="minorEastAsia" w:cs="Arial" w:hint="eastAsia"/>
          <w:lang w:eastAsia="zh-CN"/>
        </w:rPr>
        <w:t>(PDCCH)</w:t>
      </w:r>
      <w:r w:rsidR="00703B2B">
        <w:rPr>
          <w:rFonts w:eastAsiaTheme="minorEastAsia"/>
          <w:lang w:eastAsia="zh-CN"/>
        </w:rPr>
        <w:t>.</w:t>
      </w:r>
    </w:p>
    <w:p w14:paraId="5488B269" w14:textId="35B9A20F" w:rsidR="00902326" w:rsidRPr="00203CE9" w:rsidRDefault="00F23D30" w:rsidP="00F23D3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 w:name="OLE_LINK13"/>
      <w:bookmarkStart w:id="2" w:name="OLE_LINK14"/>
      <w:r w:rsidRPr="00F23D30">
        <w:rPr>
          <w:rFonts w:ascii="Arial" w:eastAsia="宋体" w:hAnsi="Arial" w:cs="Times New Roman"/>
          <w:b w:val="0"/>
          <w:bCs w:val="0"/>
          <w:kern w:val="0"/>
          <w:sz w:val="36"/>
          <w:szCs w:val="20"/>
          <w:lang w:eastAsia="zh-CN"/>
        </w:rPr>
        <w:t>PDCCH monitoring for beam failure recovery</w:t>
      </w:r>
    </w:p>
    <w:p w14:paraId="1CF5A08A" w14:textId="5E362A3D" w:rsidR="00D76085" w:rsidRDefault="00D76085" w:rsidP="00383C2D">
      <w:pPr>
        <w:pStyle w:val="a0"/>
        <w:spacing w:before="120"/>
        <w:rPr>
          <w:rFonts w:eastAsiaTheme="minorEastAsia"/>
          <w:lang w:eastAsia="zh-CN"/>
        </w:rPr>
      </w:pPr>
      <w:r w:rsidRPr="00D76085">
        <w:rPr>
          <w:rFonts w:eastAsiaTheme="minorEastAsia"/>
          <w:lang w:eastAsia="zh-CN"/>
        </w:rPr>
        <w:t>The BFR</w:t>
      </w:r>
      <w:r>
        <w:rPr>
          <w:rFonts w:eastAsiaTheme="minorEastAsia"/>
          <w:lang w:eastAsia="zh-CN"/>
        </w:rPr>
        <w:t xml:space="preserve"> search space</w:t>
      </w:r>
      <w:r w:rsidRPr="00D76085">
        <w:rPr>
          <w:rFonts w:eastAsiaTheme="minorEastAsia"/>
          <w:lang w:eastAsia="zh-CN"/>
        </w:rPr>
        <w:t xml:space="preserve"> </w:t>
      </w:r>
      <w:r>
        <w:rPr>
          <w:rFonts w:eastAsiaTheme="minorEastAsia"/>
          <w:lang w:eastAsia="zh-CN"/>
        </w:rPr>
        <w:t xml:space="preserve">set </w:t>
      </w:r>
      <w:r w:rsidRPr="00D76085">
        <w:rPr>
          <w:rFonts w:eastAsiaTheme="minorEastAsia"/>
          <w:lang w:eastAsia="zh-CN"/>
        </w:rPr>
        <w:t>and</w:t>
      </w:r>
      <w:r>
        <w:rPr>
          <w:rFonts w:eastAsiaTheme="minorEastAsia"/>
          <w:lang w:eastAsia="zh-CN"/>
        </w:rPr>
        <w:t xml:space="preserve"> the</w:t>
      </w:r>
      <w:r w:rsidRPr="00D76085">
        <w:rPr>
          <w:rFonts w:eastAsiaTheme="minorEastAsia"/>
          <w:lang w:eastAsia="zh-CN"/>
        </w:rPr>
        <w:t xml:space="preserve"> associated </w:t>
      </w:r>
      <w:r>
        <w:rPr>
          <w:rFonts w:eastAsiaTheme="minorEastAsia"/>
          <w:lang w:eastAsia="zh-CN"/>
        </w:rPr>
        <w:t>CORESET</w:t>
      </w:r>
      <w:r w:rsidRPr="00D76085">
        <w:rPr>
          <w:rFonts w:eastAsiaTheme="minorEastAsia"/>
          <w:lang w:eastAsia="zh-CN"/>
        </w:rPr>
        <w:t xml:space="preserve"> are configured </w:t>
      </w:r>
      <w:r>
        <w:rPr>
          <w:rFonts w:eastAsiaTheme="minorEastAsia"/>
          <w:lang w:eastAsia="zh-CN"/>
        </w:rPr>
        <w:t xml:space="preserve">and only activated </w:t>
      </w:r>
      <w:r w:rsidRPr="00D76085">
        <w:rPr>
          <w:rFonts w:eastAsiaTheme="minorEastAsia"/>
          <w:lang w:eastAsia="zh-CN"/>
        </w:rPr>
        <w:t xml:space="preserve">for </w:t>
      </w:r>
      <w:r>
        <w:rPr>
          <w:rFonts w:eastAsiaTheme="minorEastAsia"/>
          <w:lang w:eastAsia="zh-CN"/>
        </w:rPr>
        <w:t>beam failure recovery procedure. A</w:t>
      </w:r>
      <w:r w:rsidRPr="00D76085">
        <w:rPr>
          <w:rFonts w:eastAsiaTheme="minorEastAsia"/>
          <w:lang w:eastAsia="zh-CN"/>
        </w:rPr>
        <w:t xml:space="preserve"> UE is not expected to monitor </w:t>
      </w:r>
      <w:r>
        <w:rPr>
          <w:rFonts w:eastAsiaTheme="minorEastAsia"/>
          <w:lang w:eastAsia="zh-CN"/>
        </w:rPr>
        <w:t>the BSR-SS</w:t>
      </w:r>
      <w:r w:rsidRPr="00D76085">
        <w:rPr>
          <w:rFonts w:eastAsiaTheme="minorEastAsia"/>
          <w:lang w:eastAsia="zh-CN"/>
        </w:rPr>
        <w:t xml:space="preserve"> before </w:t>
      </w:r>
      <w:r>
        <w:rPr>
          <w:rFonts w:eastAsiaTheme="minorEastAsia"/>
          <w:lang w:eastAsia="zh-CN"/>
        </w:rPr>
        <w:t xml:space="preserve">BFR </w:t>
      </w:r>
      <w:r w:rsidRPr="00D76085">
        <w:rPr>
          <w:rFonts w:eastAsiaTheme="minorEastAsia"/>
          <w:lang w:eastAsia="zh-CN"/>
        </w:rPr>
        <w:t xml:space="preserve">procedure (e.g., PRACH transmission). </w:t>
      </w:r>
      <w:r w:rsidRPr="001772B2">
        <w:rPr>
          <w:szCs w:val="20"/>
          <w:lang w:eastAsia="x-none"/>
        </w:rPr>
        <w:t>After</w:t>
      </w:r>
      <w:r>
        <w:rPr>
          <w:szCs w:val="20"/>
          <w:lang w:eastAsia="x-none"/>
        </w:rPr>
        <w:t xml:space="preserve"> the</w:t>
      </w:r>
      <w:r w:rsidRPr="001772B2">
        <w:rPr>
          <w:szCs w:val="20"/>
          <w:lang w:eastAsia="x-none"/>
        </w:rPr>
        <w:t xml:space="preserve"> UE sending PRACH for contention-free BFR</w:t>
      </w:r>
      <w:r>
        <w:rPr>
          <w:szCs w:val="20"/>
          <w:lang w:eastAsia="x-none"/>
        </w:rPr>
        <w:t xml:space="preserve">, it has been agreed in the previous meeting </w:t>
      </w:r>
      <w:r w:rsidRPr="00203CE9">
        <w:rPr>
          <w:rFonts w:eastAsiaTheme="minorEastAsia"/>
          <w:iCs/>
          <w:lang w:eastAsia="zh-CN"/>
        </w:rPr>
        <w:fldChar w:fldCharType="begin"/>
      </w:r>
      <w:r w:rsidRPr="00203CE9">
        <w:rPr>
          <w:rFonts w:eastAsiaTheme="minorEastAsia"/>
          <w:iCs/>
          <w:lang w:eastAsia="zh-CN"/>
        </w:rPr>
        <w:instrText xml:space="preserve"> REF _Ref510367818 \r \h </w:instrText>
      </w:r>
      <w:r w:rsidRPr="00203CE9">
        <w:rPr>
          <w:rFonts w:eastAsiaTheme="minorEastAsia"/>
          <w:iCs/>
          <w:lang w:eastAsia="zh-CN"/>
        </w:rPr>
      </w:r>
      <w:r w:rsidRPr="00203CE9">
        <w:rPr>
          <w:rFonts w:eastAsiaTheme="minorEastAsia"/>
          <w:iCs/>
          <w:lang w:eastAsia="zh-CN"/>
        </w:rPr>
        <w:fldChar w:fldCharType="separate"/>
      </w:r>
      <w:r w:rsidR="00923790">
        <w:rPr>
          <w:rFonts w:eastAsiaTheme="minorEastAsia"/>
          <w:iCs/>
          <w:lang w:eastAsia="zh-CN"/>
        </w:rPr>
        <w:t>[1]</w:t>
      </w:r>
      <w:r w:rsidRPr="00203CE9">
        <w:rPr>
          <w:rFonts w:eastAsiaTheme="minorEastAsia"/>
          <w:iCs/>
          <w:lang w:eastAsia="zh-CN"/>
        </w:rPr>
        <w:fldChar w:fldCharType="end"/>
      </w:r>
      <w:r>
        <w:rPr>
          <w:szCs w:val="20"/>
          <w:lang w:eastAsia="x-none"/>
        </w:rPr>
        <w:t xml:space="preserve"> that </w:t>
      </w:r>
      <w:r w:rsidRPr="001772B2">
        <w:rPr>
          <w:szCs w:val="20"/>
          <w:lang w:eastAsia="x-none"/>
        </w:rPr>
        <w:t>all configured search spaces before dedicated BFR PRACH transmission for BFR are monitored</w:t>
      </w:r>
      <w:r>
        <w:rPr>
          <w:szCs w:val="20"/>
          <w:lang w:eastAsia="x-none"/>
        </w:rPr>
        <w:t>.</w:t>
      </w:r>
    </w:p>
    <w:tbl>
      <w:tblPr>
        <w:tblStyle w:val="ac"/>
        <w:tblW w:w="0" w:type="auto"/>
        <w:tblLook w:val="04A0" w:firstRow="1" w:lastRow="0" w:firstColumn="1" w:lastColumn="0" w:noHBand="0" w:noVBand="1"/>
      </w:tblPr>
      <w:tblGrid>
        <w:gridCol w:w="9245"/>
      </w:tblGrid>
      <w:tr w:rsidR="00D76085" w14:paraId="091ADA8D" w14:textId="77777777" w:rsidTr="00D76085">
        <w:tc>
          <w:tcPr>
            <w:tcW w:w="9245" w:type="dxa"/>
          </w:tcPr>
          <w:p w14:paraId="0A76D090" w14:textId="77777777" w:rsidR="00D76085" w:rsidRPr="00D76085" w:rsidRDefault="00D76085" w:rsidP="00D76085">
            <w:pPr>
              <w:ind w:left="720" w:hanging="720"/>
              <w:rPr>
                <w:rFonts w:ascii="Times" w:eastAsia="Batang" w:hAnsi="Times"/>
                <w:b/>
                <w:sz w:val="20"/>
                <w:szCs w:val="20"/>
                <w:highlight w:val="green"/>
                <w:lang w:val="en-GB" w:eastAsia="x-none"/>
              </w:rPr>
            </w:pPr>
            <w:r w:rsidRPr="00D76085">
              <w:rPr>
                <w:rFonts w:ascii="Times" w:eastAsia="Batang" w:hAnsi="Times"/>
                <w:b/>
                <w:sz w:val="20"/>
                <w:szCs w:val="20"/>
                <w:highlight w:val="green"/>
                <w:lang w:val="en-GB" w:eastAsia="x-none"/>
              </w:rPr>
              <w:t>Agreement</w:t>
            </w:r>
          </w:p>
          <w:p w14:paraId="0B2BC955" w14:textId="77777777" w:rsidR="00D76085" w:rsidRPr="00D76085" w:rsidRDefault="00D76085" w:rsidP="00D76085">
            <w:pPr>
              <w:ind w:left="720" w:hanging="720"/>
              <w:rPr>
                <w:rFonts w:ascii="Times" w:eastAsia="Batang" w:hAnsi="Times"/>
                <w:sz w:val="20"/>
                <w:szCs w:val="20"/>
                <w:lang w:val="en-GB" w:eastAsia="x-none"/>
              </w:rPr>
            </w:pPr>
            <w:r w:rsidRPr="00D76085">
              <w:rPr>
                <w:rFonts w:ascii="Times" w:eastAsia="Batang" w:hAnsi="Times"/>
                <w:sz w:val="20"/>
                <w:szCs w:val="20"/>
                <w:lang w:val="en-GB" w:eastAsia="x-none"/>
              </w:rPr>
              <w:t>Concerning the questions in RAN2 LS (R1-1808166) on BFR</w:t>
            </w:r>
          </w:p>
          <w:p w14:paraId="29D76B04" w14:textId="77777777" w:rsidR="00D76085" w:rsidRPr="00D76085" w:rsidRDefault="00D76085" w:rsidP="00D76085">
            <w:pPr>
              <w:rPr>
                <w:rFonts w:ascii="Times" w:eastAsia="Batang" w:hAnsi="Times"/>
                <w:sz w:val="20"/>
                <w:szCs w:val="20"/>
                <w:lang w:val="en-GB" w:eastAsia="x-none"/>
              </w:rPr>
            </w:pPr>
            <w:r w:rsidRPr="00D76085">
              <w:rPr>
                <w:rFonts w:ascii="Times" w:eastAsia="Batang" w:hAnsi="Times"/>
                <w:b/>
                <w:sz w:val="20"/>
                <w:szCs w:val="20"/>
                <w:lang w:val="en-GB" w:eastAsia="x-none"/>
              </w:rPr>
              <w:t>Question 1</w:t>
            </w:r>
            <w:r w:rsidRPr="00D76085">
              <w:rPr>
                <w:rFonts w:ascii="Times" w:eastAsia="Batang" w:hAnsi="Times"/>
                <w:sz w:val="20"/>
                <w:szCs w:val="20"/>
                <w:lang w:val="en-GB" w:eastAsia="x-none"/>
              </w:rPr>
              <w:t xml:space="preserve">: After UE sending PRACH for contention-free BFR, does the UE continue monitoring PDCCH candidates in configured search spaces monitored before PRACH, in addition to the search space indicated by </w:t>
            </w:r>
            <w:proofErr w:type="spellStart"/>
            <w:r w:rsidRPr="00D76085">
              <w:rPr>
                <w:rFonts w:ascii="Times" w:eastAsia="Batang" w:hAnsi="Times"/>
                <w:sz w:val="20"/>
                <w:szCs w:val="20"/>
                <w:lang w:val="en-GB" w:eastAsia="x-none"/>
              </w:rPr>
              <w:t>recoverySearchSpaceId</w:t>
            </w:r>
            <w:proofErr w:type="spellEnd"/>
            <w:r w:rsidRPr="00D76085">
              <w:rPr>
                <w:rFonts w:ascii="Times" w:eastAsia="Batang" w:hAnsi="Times"/>
                <w:sz w:val="20"/>
                <w:szCs w:val="20"/>
                <w:lang w:val="en-GB" w:eastAsia="x-none"/>
              </w:rPr>
              <w:t>?</w:t>
            </w:r>
          </w:p>
          <w:p w14:paraId="241D0A24" w14:textId="539943E6" w:rsidR="00D76085" w:rsidRPr="00D76085" w:rsidRDefault="00D76085" w:rsidP="00D65B85">
            <w:pPr>
              <w:numPr>
                <w:ilvl w:val="0"/>
                <w:numId w:val="14"/>
              </w:numPr>
              <w:rPr>
                <w:rFonts w:ascii="Times" w:eastAsia="Batang" w:hAnsi="Times"/>
                <w:sz w:val="20"/>
                <w:szCs w:val="20"/>
                <w:lang w:val="en-GB" w:eastAsia="x-none"/>
              </w:rPr>
            </w:pPr>
            <w:r w:rsidRPr="00D76085">
              <w:rPr>
                <w:rFonts w:ascii="Times" w:eastAsia="Batang" w:hAnsi="Times"/>
                <w:sz w:val="20"/>
                <w:szCs w:val="20"/>
                <w:lang w:val="en-GB" w:eastAsia="x-none"/>
              </w:rPr>
              <w:t xml:space="preserve">RAN1 </w:t>
            </w:r>
            <w:r w:rsidR="003E5A20" w:rsidRPr="00D76085">
              <w:rPr>
                <w:rFonts w:ascii="Times" w:eastAsia="Batang" w:hAnsi="Times"/>
                <w:sz w:val="20"/>
                <w:szCs w:val="20"/>
                <w:lang w:val="en-GB" w:eastAsia="x-none"/>
              </w:rPr>
              <w:t>response</w:t>
            </w:r>
            <w:r w:rsidRPr="00D76085">
              <w:rPr>
                <w:rFonts w:ascii="Times" w:eastAsia="Batang" w:hAnsi="Times"/>
                <w:sz w:val="20"/>
                <w:szCs w:val="20"/>
                <w:lang w:val="en-GB" w:eastAsia="x-none"/>
              </w:rPr>
              <w:t>: Yes, all configured search spaces before dedicated BFR PRACH transmission for BFR are monitored</w:t>
            </w:r>
          </w:p>
        </w:tc>
      </w:tr>
    </w:tbl>
    <w:p w14:paraId="7A3BC9D7" w14:textId="3F0BFBDD" w:rsidR="00D76085" w:rsidRDefault="003B192D" w:rsidP="00383C2D">
      <w:pPr>
        <w:pStyle w:val="a0"/>
        <w:spacing w:before="120"/>
        <w:rPr>
          <w:szCs w:val="20"/>
          <w:lang w:eastAsia="ja-JP"/>
        </w:rPr>
      </w:pPr>
      <w:r>
        <w:rPr>
          <w:rFonts w:eastAsiaTheme="minorEastAsia"/>
          <w:lang w:eastAsia="zh-CN"/>
        </w:rPr>
        <w:t xml:space="preserve">With this agreement, the number of monitored PDCCH search space sets may dynamically vary during BFR procedure. Consequently, the </w:t>
      </w:r>
      <w:r w:rsidRPr="00C34825">
        <w:rPr>
          <w:rFonts w:hint="eastAsia"/>
          <w:szCs w:val="20"/>
          <w:lang w:eastAsia="ja-JP"/>
        </w:rPr>
        <w:t>PDCCH BD/CCE counting</w:t>
      </w:r>
      <w:r>
        <w:rPr>
          <w:szCs w:val="20"/>
          <w:lang w:eastAsia="ja-JP"/>
        </w:rPr>
        <w:t xml:space="preserve"> and search space set mapping should be </w:t>
      </w:r>
      <w:r w:rsidR="00F36F17">
        <w:rPr>
          <w:szCs w:val="20"/>
          <w:lang w:eastAsia="ja-JP"/>
        </w:rPr>
        <w:t>properly handled</w:t>
      </w:r>
      <w:r>
        <w:rPr>
          <w:szCs w:val="20"/>
          <w:lang w:eastAsia="ja-JP"/>
        </w:rPr>
        <w:t xml:space="preserve"> considering the</w:t>
      </w:r>
      <w:r w:rsidR="00F36F17">
        <w:rPr>
          <w:szCs w:val="20"/>
          <w:lang w:eastAsia="ja-JP"/>
        </w:rPr>
        <w:t xml:space="preserve"> activation and deactivation of</w:t>
      </w:r>
      <w:r>
        <w:rPr>
          <w:szCs w:val="20"/>
          <w:lang w:eastAsia="ja-JP"/>
        </w:rPr>
        <w:t xml:space="preserve"> BFR-SS. </w:t>
      </w:r>
    </w:p>
    <w:p w14:paraId="49CA1F42" w14:textId="7806D96F" w:rsidR="00F36F17" w:rsidRDefault="00F36F17" w:rsidP="00383C2D">
      <w:pPr>
        <w:pStyle w:val="a0"/>
        <w:spacing w:before="120"/>
        <w:rPr>
          <w:rFonts w:eastAsiaTheme="minorEastAsia"/>
          <w:lang w:eastAsia="zh-CN"/>
        </w:rPr>
      </w:pPr>
      <w:r>
        <w:rPr>
          <w:szCs w:val="20"/>
          <w:lang w:eastAsia="ja-JP"/>
        </w:rPr>
        <w:t xml:space="preserve">The most simple and straightforward solution is that, the </w:t>
      </w:r>
      <w:r w:rsidRPr="00C34825">
        <w:rPr>
          <w:rFonts w:hint="eastAsia"/>
          <w:szCs w:val="20"/>
          <w:lang w:eastAsia="ja-JP"/>
        </w:rPr>
        <w:t>PDCCH BD/CCE counting</w:t>
      </w:r>
      <w:r>
        <w:rPr>
          <w:szCs w:val="20"/>
          <w:lang w:eastAsia="ja-JP"/>
        </w:rPr>
        <w:t xml:space="preserve"> and search space set mapping rule always check the BFR-SS, no matter whether it is activated or not. This is also aligned with another agreement that the </w:t>
      </w:r>
      <w:r w:rsidRPr="00C34825">
        <w:rPr>
          <w:rFonts w:hint="eastAsia"/>
          <w:szCs w:val="20"/>
          <w:lang w:eastAsia="ja-JP"/>
        </w:rPr>
        <w:t>PDCCH BD/CCE counting</w:t>
      </w:r>
      <w:r w:rsidRPr="00C34825">
        <w:rPr>
          <w:szCs w:val="20"/>
          <w:lang w:eastAsia="ja-JP"/>
        </w:rPr>
        <w:t xml:space="preserve"> is only based on the </w:t>
      </w:r>
      <w:r w:rsidRPr="00F36F17">
        <w:rPr>
          <w:i/>
          <w:szCs w:val="20"/>
          <w:u w:val="single"/>
          <w:lang w:eastAsia="ja-JP"/>
        </w:rPr>
        <w:t>configured</w:t>
      </w:r>
      <w:r w:rsidRPr="00C34825">
        <w:rPr>
          <w:szCs w:val="20"/>
          <w:lang w:eastAsia="ja-JP"/>
        </w:rPr>
        <w:t xml:space="preserve"> PDCCH decoding candidates</w:t>
      </w:r>
      <w:r>
        <w:rPr>
          <w:szCs w:val="20"/>
          <w:lang w:eastAsia="ja-JP"/>
        </w:rPr>
        <w:t>.</w:t>
      </w:r>
    </w:p>
    <w:tbl>
      <w:tblPr>
        <w:tblStyle w:val="ac"/>
        <w:tblW w:w="0" w:type="auto"/>
        <w:tblLook w:val="04A0" w:firstRow="1" w:lastRow="0" w:firstColumn="1" w:lastColumn="0" w:noHBand="0" w:noVBand="1"/>
      </w:tblPr>
      <w:tblGrid>
        <w:gridCol w:w="9245"/>
      </w:tblGrid>
      <w:tr w:rsidR="00F36F17" w14:paraId="48D65788" w14:textId="77777777" w:rsidTr="00F36F17">
        <w:tc>
          <w:tcPr>
            <w:tcW w:w="9245" w:type="dxa"/>
          </w:tcPr>
          <w:p w14:paraId="79C4B313" w14:textId="77777777" w:rsidR="00F36F17" w:rsidRPr="00F36F17" w:rsidRDefault="00F36F17" w:rsidP="00F36F17">
            <w:pPr>
              <w:rPr>
                <w:rFonts w:ascii="Times" w:eastAsia="Batang" w:hAnsi="Times"/>
                <w:sz w:val="20"/>
                <w:szCs w:val="20"/>
                <w:lang w:val="en-GB"/>
              </w:rPr>
            </w:pPr>
            <w:r w:rsidRPr="00F36F17">
              <w:rPr>
                <w:rFonts w:ascii="Times" w:eastAsia="Batang" w:hAnsi="Times"/>
                <w:sz w:val="20"/>
                <w:szCs w:val="20"/>
                <w:highlight w:val="green"/>
                <w:lang w:val="en-GB"/>
              </w:rPr>
              <w:t>Agreements</w:t>
            </w:r>
            <w:r w:rsidRPr="00F36F17">
              <w:rPr>
                <w:rFonts w:ascii="Times" w:eastAsia="Batang" w:hAnsi="Times"/>
                <w:sz w:val="20"/>
                <w:szCs w:val="20"/>
                <w:lang w:val="en-GB"/>
              </w:rPr>
              <w:t>:</w:t>
            </w:r>
          </w:p>
          <w:p w14:paraId="0A16DF0F" w14:textId="77777777" w:rsidR="00F36F17" w:rsidRPr="00F36F17" w:rsidRDefault="00F36F17" w:rsidP="00D65B85">
            <w:pPr>
              <w:numPr>
                <w:ilvl w:val="0"/>
                <w:numId w:val="15"/>
              </w:numPr>
              <w:rPr>
                <w:rFonts w:ascii="Times" w:eastAsia="Batang" w:hAnsi="Times"/>
                <w:sz w:val="20"/>
                <w:szCs w:val="20"/>
                <w:lang w:val="en-GB"/>
              </w:rPr>
            </w:pPr>
            <w:r w:rsidRPr="00F36F17">
              <w:rPr>
                <w:rFonts w:ascii="Times" w:eastAsia="Batang" w:hAnsi="Times" w:hint="eastAsia"/>
                <w:sz w:val="20"/>
                <w:szCs w:val="20"/>
                <w:lang w:val="en-GB" w:eastAsia="ja-JP"/>
              </w:rPr>
              <w:t>PDCCH BD/CCE counting</w:t>
            </w:r>
            <w:r w:rsidRPr="00F36F17">
              <w:rPr>
                <w:rFonts w:ascii="Times" w:eastAsia="Batang" w:hAnsi="Times"/>
                <w:sz w:val="20"/>
                <w:szCs w:val="20"/>
                <w:lang w:val="en-GB" w:eastAsia="ja-JP"/>
              </w:rPr>
              <w:t xml:space="preserve"> is only based on the configured PDCCH decoding candidates (i.e., irrespective of whether or not a PDCCH decoding candidate is dropped, e.g., due to collision with other channels/signals)</w:t>
            </w:r>
          </w:p>
          <w:p w14:paraId="543D258C" w14:textId="7DB22FD9" w:rsidR="00F36F17" w:rsidRPr="00F36F17" w:rsidRDefault="00F36F17" w:rsidP="00D65B85">
            <w:pPr>
              <w:numPr>
                <w:ilvl w:val="1"/>
                <w:numId w:val="15"/>
              </w:numPr>
              <w:rPr>
                <w:rFonts w:ascii="Times" w:eastAsia="Batang" w:hAnsi="Times"/>
                <w:sz w:val="20"/>
                <w:szCs w:val="20"/>
                <w:lang w:val="en-GB"/>
              </w:rPr>
            </w:pPr>
            <w:r w:rsidRPr="00F36F17">
              <w:rPr>
                <w:rFonts w:ascii="Times" w:eastAsia="Batang" w:hAnsi="Times"/>
                <w:sz w:val="20"/>
                <w:szCs w:val="20"/>
                <w:lang w:val="en-GB"/>
              </w:rPr>
              <w:t>Check further offline on potential spec impact</w:t>
            </w:r>
          </w:p>
        </w:tc>
      </w:tr>
    </w:tbl>
    <w:p w14:paraId="0E4F7EBE" w14:textId="3554CD9A" w:rsidR="00F36F17" w:rsidRDefault="00F36F17" w:rsidP="00383C2D">
      <w:pPr>
        <w:pStyle w:val="a0"/>
        <w:spacing w:before="120"/>
        <w:rPr>
          <w:rFonts w:eastAsiaTheme="minorEastAsia"/>
          <w:lang w:eastAsia="zh-CN"/>
        </w:rPr>
      </w:pPr>
      <w:r>
        <w:rPr>
          <w:rFonts w:eastAsiaTheme="minorEastAsia"/>
          <w:lang w:eastAsia="zh-CN"/>
        </w:rPr>
        <w:t xml:space="preserve">However, BFR should be considered as an exception case rather than a regular operation, which means that the BFR-SS is usually not monitored. </w:t>
      </w:r>
      <w:r w:rsidR="00AB6EBB">
        <w:rPr>
          <w:rFonts w:eastAsiaTheme="minorEastAsia"/>
          <w:lang w:eastAsia="zh-CN"/>
        </w:rPr>
        <w:t xml:space="preserve">Always counting the candidates of BFR-SS that may never be monitored seems overkill, thus overbooking </w:t>
      </w:r>
      <w:r w:rsidR="00AD57F9">
        <w:rPr>
          <w:rFonts w:eastAsiaTheme="minorEastAsia"/>
          <w:lang w:eastAsia="zh-CN"/>
        </w:rPr>
        <w:t xml:space="preserve">can be applied once the BFR-SS is activated. </w:t>
      </w:r>
    </w:p>
    <w:p w14:paraId="2F6894B4" w14:textId="57E88FEC" w:rsidR="001E1CDD" w:rsidRPr="001E1CDD" w:rsidRDefault="001E1CDD" w:rsidP="001E1CDD">
      <w:pPr>
        <w:pStyle w:val="a7"/>
        <w:rPr>
          <w:rFonts w:ascii="Times" w:eastAsiaTheme="minorEastAsia" w:hAnsi="Times"/>
          <w:bCs w:val="0"/>
          <w:i/>
          <w:szCs w:val="24"/>
          <w:lang w:eastAsia="zh-CN"/>
        </w:rPr>
      </w:pPr>
      <w:bookmarkStart w:id="3" w:name="_Ref521146458"/>
      <w:r w:rsidRPr="001E1CDD">
        <w:rPr>
          <w:rFonts w:ascii="Times" w:eastAsiaTheme="minorEastAsia" w:hAnsi="Times"/>
          <w:bCs w:val="0"/>
          <w:i/>
          <w:szCs w:val="24"/>
          <w:u w:val="single"/>
          <w:lang w:eastAsia="zh-CN"/>
        </w:rPr>
        <w:t xml:space="preserve">Observation </w:t>
      </w:r>
      <w:r w:rsidRPr="001E1CDD">
        <w:rPr>
          <w:rFonts w:ascii="Times" w:eastAsiaTheme="minorEastAsia" w:hAnsi="Times"/>
          <w:bCs w:val="0"/>
          <w:i/>
          <w:szCs w:val="24"/>
          <w:u w:val="single"/>
          <w:lang w:eastAsia="zh-CN"/>
        </w:rPr>
        <w:fldChar w:fldCharType="begin"/>
      </w:r>
      <w:r w:rsidRPr="001E1CDD">
        <w:rPr>
          <w:rFonts w:ascii="Times" w:eastAsiaTheme="minorEastAsia" w:hAnsi="Times"/>
          <w:bCs w:val="0"/>
          <w:i/>
          <w:szCs w:val="24"/>
          <w:u w:val="single"/>
          <w:lang w:eastAsia="zh-CN"/>
        </w:rPr>
        <w:instrText xml:space="preserve"> SEQ Observation \* ARABIC </w:instrText>
      </w:r>
      <w:r w:rsidRPr="001E1CDD">
        <w:rPr>
          <w:rFonts w:ascii="Times" w:eastAsiaTheme="minorEastAsia" w:hAnsi="Times"/>
          <w:bCs w:val="0"/>
          <w:i/>
          <w:szCs w:val="24"/>
          <w:u w:val="single"/>
          <w:lang w:eastAsia="zh-CN"/>
        </w:rPr>
        <w:fldChar w:fldCharType="separate"/>
      </w:r>
      <w:r w:rsidR="00923790">
        <w:rPr>
          <w:rFonts w:ascii="Times" w:eastAsiaTheme="minorEastAsia" w:hAnsi="Times"/>
          <w:bCs w:val="0"/>
          <w:i/>
          <w:noProof/>
          <w:szCs w:val="24"/>
          <w:u w:val="single"/>
          <w:lang w:eastAsia="zh-CN"/>
        </w:rPr>
        <w:t>1</w:t>
      </w:r>
      <w:r w:rsidRPr="001E1CDD">
        <w:rPr>
          <w:rFonts w:ascii="Times" w:eastAsiaTheme="minorEastAsia" w:hAnsi="Times"/>
          <w:bCs w:val="0"/>
          <w:i/>
          <w:szCs w:val="24"/>
          <w:u w:val="single"/>
          <w:lang w:eastAsia="zh-CN"/>
        </w:rPr>
        <w:fldChar w:fldCharType="end"/>
      </w:r>
      <w:r>
        <w:rPr>
          <w:rFonts w:ascii="Times" w:eastAsiaTheme="minorEastAsia" w:hAnsi="Times"/>
          <w:bCs w:val="0"/>
          <w:i/>
          <w:szCs w:val="24"/>
          <w:u w:val="single"/>
          <w:lang w:eastAsia="zh-CN"/>
        </w:rPr>
        <w:t>:</w:t>
      </w:r>
      <w:r>
        <w:rPr>
          <w:rFonts w:ascii="Times" w:eastAsiaTheme="minorEastAsia" w:hAnsi="Times"/>
          <w:bCs w:val="0"/>
          <w:i/>
          <w:szCs w:val="24"/>
          <w:lang w:eastAsia="zh-CN"/>
        </w:rPr>
        <w:t xml:space="preserve"> </w:t>
      </w:r>
      <w:r w:rsidR="00AD57F9" w:rsidRPr="00AD57F9">
        <w:rPr>
          <w:rFonts w:ascii="Times" w:eastAsiaTheme="minorEastAsia" w:hAnsi="Times"/>
          <w:bCs w:val="0"/>
          <w:i/>
          <w:szCs w:val="24"/>
          <w:lang w:eastAsia="zh-CN"/>
        </w:rPr>
        <w:t>BFR should be considered as an exception case rather than a regular operation</w:t>
      </w:r>
      <w:r w:rsidR="00AD57F9">
        <w:rPr>
          <w:rFonts w:ascii="Times" w:eastAsiaTheme="minorEastAsia" w:hAnsi="Times"/>
          <w:bCs w:val="0"/>
          <w:i/>
          <w:szCs w:val="24"/>
          <w:lang w:eastAsia="zh-CN"/>
        </w:rPr>
        <w:t>, thus a</w:t>
      </w:r>
      <w:r w:rsidR="00AD57F9" w:rsidRPr="00AD57F9">
        <w:rPr>
          <w:rFonts w:ascii="Times" w:eastAsiaTheme="minorEastAsia" w:hAnsi="Times"/>
          <w:bCs w:val="0"/>
          <w:i/>
          <w:szCs w:val="24"/>
          <w:lang w:eastAsia="zh-CN"/>
        </w:rPr>
        <w:t>lways counting the candidates of BFR-SS that may never be monitored seems overkill</w:t>
      </w:r>
      <w:r>
        <w:rPr>
          <w:rFonts w:ascii="Times" w:eastAsiaTheme="minorEastAsia" w:hAnsi="Times"/>
          <w:bCs w:val="0"/>
          <w:i/>
          <w:szCs w:val="24"/>
          <w:lang w:eastAsia="zh-CN"/>
        </w:rPr>
        <w:t>.</w:t>
      </w:r>
      <w:bookmarkEnd w:id="3"/>
    </w:p>
    <w:p w14:paraId="6D174142" w14:textId="634915D2" w:rsidR="00C2150D" w:rsidRDefault="00AD57F9" w:rsidP="00383C2D">
      <w:pPr>
        <w:pStyle w:val="a0"/>
        <w:spacing w:before="120"/>
        <w:rPr>
          <w:rFonts w:eastAsiaTheme="minorEastAsia"/>
          <w:lang w:eastAsia="zh-CN"/>
        </w:rPr>
      </w:pPr>
      <w:r>
        <w:rPr>
          <w:rFonts w:eastAsiaTheme="minorEastAsia"/>
          <w:lang w:eastAsia="zh-CN"/>
        </w:rPr>
        <w:t>If overbooking is applied, it is obviously that the BFR-SS should have a higher priority than other UE-specific search space set</w:t>
      </w:r>
      <w:r w:rsidR="00762F60">
        <w:rPr>
          <w:rFonts w:eastAsiaTheme="minorEastAsia"/>
          <w:lang w:eastAsia="zh-CN"/>
        </w:rPr>
        <w:t>s</w:t>
      </w:r>
      <w:r>
        <w:rPr>
          <w:rFonts w:eastAsiaTheme="minorEastAsia"/>
          <w:lang w:eastAsia="zh-CN"/>
        </w:rPr>
        <w:t>, and even higher than common search space set</w:t>
      </w:r>
      <w:r w:rsidR="00762F60">
        <w:rPr>
          <w:rFonts w:eastAsiaTheme="minorEastAsia"/>
          <w:lang w:eastAsia="zh-CN"/>
        </w:rPr>
        <w:t>s</w:t>
      </w:r>
      <w:r>
        <w:rPr>
          <w:rFonts w:eastAsiaTheme="minorEastAsia"/>
          <w:lang w:eastAsia="zh-CN"/>
        </w:rPr>
        <w:t xml:space="preserve">. </w:t>
      </w:r>
      <w:r w:rsidR="008D3A1F">
        <w:rPr>
          <w:rFonts w:eastAsiaTheme="minorEastAsia"/>
          <w:lang w:eastAsia="zh-CN"/>
        </w:rPr>
        <w:t>One</w:t>
      </w:r>
      <w:r w:rsidR="005F5150">
        <w:rPr>
          <w:rFonts w:eastAsiaTheme="minorEastAsia"/>
          <w:lang w:eastAsia="zh-CN"/>
        </w:rPr>
        <w:t xml:space="preserve"> straightforward solution is to map the BFR-SS before any other SS sets (i.e. assigning it a highest priority</w:t>
      </w:r>
      <w:r w:rsidR="008D3A1F">
        <w:rPr>
          <w:rFonts w:eastAsiaTheme="minorEastAsia"/>
          <w:lang w:eastAsia="zh-CN"/>
        </w:rPr>
        <w:t>)</w:t>
      </w:r>
      <w:r w:rsidR="005F5150">
        <w:rPr>
          <w:rFonts w:eastAsiaTheme="minorEastAsia"/>
          <w:lang w:eastAsia="zh-CN"/>
        </w:rPr>
        <w:t xml:space="preserve">. </w:t>
      </w:r>
      <w:r w:rsidR="008D3A1F">
        <w:rPr>
          <w:rFonts w:eastAsiaTheme="minorEastAsia"/>
          <w:lang w:eastAsia="zh-CN"/>
        </w:rPr>
        <w:t xml:space="preserve">But such a solution imposes undesirable specification impacts at this late stage. </w:t>
      </w:r>
    </w:p>
    <w:p w14:paraId="399DC13C" w14:textId="54ECE3CF" w:rsidR="008D3A1F" w:rsidRDefault="008D3A1F" w:rsidP="00383C2D">
      <w:pPr>
        <w:pStyle w:val="a0"/>
        <w:spacing w:before="120"/>
        <w:rPr>
          <w:rFonts w:eastAsiaTheme="minorEastAsia"/>
          <w:lang w:eastAsia="zh-CN"/>
        </w:rPr>
      </w:pPr>
      <w:r>
        <w:rPr>
          <w:rFonts w:eastAsiaTheme="minorEastAsia"/>
          <w:lang w:eastAsia="zh-CN"/>
        </w:rPr>
        <w:t xml:space="preserve">On the other hand, implementation-based solutions can be considered. Firstly, the BFR-SS can be configured with a lowest SS ID, so that it is always mapped before any other USS. </w:t>
      </w:r>
      <w:r w:rsidR="00B549E7">
        <w:rPr>
          <w:rFonts w:eastAsiaTheme="minorEastAsia"/>
          <w:lang w:eastAsia="zh-CN"/>
        </w:rPr>
        <w:t xml:space="preserve">Alternatively, according to the current specification </w:t>
      </w:r>
      <w:r w:rsidR="00B549E7">
        <w:rPr>
          <w:rFonts w:eastAsiaTheme="minorEastAsia"/>
          <w:lang w:eastAsia="zh-CN"/>
        </w:rPr>
        <w:fldChar w:fldCharType="begin"/>
      </w:r>
      <w:r w:rsidR="00B549E7">
        <w:rPr>
          <w:rFonts w:eastAsiaTheme="minorEastAsia"/>
          <w:lang w:eastAsia="zh-CN"/>
        </w:rPr>
        <w:instrText xml:space="preserve"> REF _Ref521143010 \r \h </w:instrText>
      </w:r>
      <w:r w:rsidR="00B549E7">
        <w:rPr>
          <w:rFonts w:eastAsiaTheme="minorEastAsia"/>
          <w:lang w:eastAsia="zh-CN"/>
        </w:rPr>
      </w:r>
      <w:r w:rsidR="00B549E7">
        <w:rPr>
          <w:rFonts w:eastAsiaTheme="minorEastAsia"/>
          <w:lang w:eastAsia="zh-CN"/>
        </w:rPr>
        <w:fldChar w:fldCharType="separate"/>
      </w:r>
      <w:r w:rsidR="00923790">
        <w:rPr>
          <w:rFonts w:eastAsiaTheme="minorEastAsia"/>
          <w:lang w:eastAsia="zh-CN"/>
        </w:rPr>
        <w:t>[2]</w:t>
      </w:r>
      <w:r w:rsidR="00B549E7">
        <w:rPr>
          <w:rFonts w:eastAsiaTheme="minorEastAsia"/>
          <w:lang w:eastAsia="zh-CN"/>
        </w:rPr>
        <w:fldChar w:fldCharType="end"/>
      </w:r>
      <w:r w:rsidR="00B549E7">
        <w:rPr>
          <w:rFonts w:eastAsiaTheme="minorEastAsia"/>
          <w:lang w:eastAsia="zh-CN"/>
        </w:rPr>
        <w:t xml:space="preserve">, it is allowed to configure </w:t>
      </w:r>
      <w:r w:rsidR="000949BB">
        <w:rPr>
          <w:rFonts w:eastAsiaTheme="minorEastAsia"/>
          <w:lang w:eastAsia="zh-CN"/>
        </w:rPr>
        <w:t xml:space="preserve">the BFR-SS as </w:t>
      </w:r>
      <w:r w:rsidR="00B549E7">
        <w:rPr>
          <w:rFonts w:eastAsiaTheme="minorEastAsia"/>
          <w:lang w:eastAsia="zh-CN"/>
        </w:rPr>
        <w:t xml:space="preserve">a CSS </w:t>
      </w:r>
      <w:r w:rsidR="000949BB">
        <w:rPr>
          <w:rFonts w:eastAsiaTheme="minorEastAsia"/>
          <w:lang w:eastAsia="zh-CN"/>
        </w:rPr>
        <w:t>that</w:t>
      </w:r>
      <w:r w:rsidR="00B549E7">
        <w:rPr>
          <w:rFonts w:eastAsiaTheme="minorEastAsia"/>
          <w:lang w:eastAsia="zh-CN"/>
        </w:rPr>
        <w:t xml:space="preserve"> is always mapped during overbooking</w:t>
      </w:r>
      <w:r w:rsidR="000949BB">
        <w:rPr>
          <w:rFonts w:eastAsiaTheme="minorEastAsia"/>
          <w:lang w:eastAsia="zh-CN"/>
        </w:rPr>
        <w:t>, though only fallback DCI can be monitored</w:t>
      </w:r>
      <w:r w:rsidR="00B549E7">
        <w:rPr>
          <w:rFonts w:eastAsiaTheme="minorEastAsia"/>
          <w:lang w:eastAsia="zh-CN"/>
        </w:rPr>
        <w:t>.</w:t>
      </w:r>
      <w:r w:rsidR="000949BB">
        <w:rPr>
          <w:rFonts w:eastAsiaTheme="minorEastAsia"/>
          <w:lang w:eastAsia="zh-CN"/>
        </w:rPr>
        <w:t xml:space="preserve"> B</w:t>
      </w:r>
      <w:r w:rsidR="00B549E7">
        <w:rPr>
          <w:rFonts w:eastAsiaTheme="minorEastAsia"/>
          <w:lang w:eastAsia="zh-CN"/>
        </w:rPr>
        <w:t>oth solutions</w:t>
      </w:r>
      <w:r w:rsidR="000949BB">
        <w:rPr>
          <w:rFonts w:eastAsiaTheme="minorEastAsia"/>
          <w:lang w:eastAsia="zh-CN"/>
        </w:rPr>
        <w:t xml:space="preserve"> have some restrictions</w:t>
      </w:r>
      <w:r w:rsidR="00762F60">
        <w:rPr>
          <w:rFonts w:eastAsiaTheme="minorEastAsia"/>
          <w:lang w:eastAsia="zh-CN"/>
        </w:rPr>
        <w:t>;</w:t>
      </w:r>
      <w:r w:rsidR="000949BB">
        <w:rPr>
          <w:rFonts w:eastAsiaTheme="minorEastAsia"/>
          <w:lang w:eastAsia="zh-CN"/>
        </w:rPr>
        <w:t xml:space="preserve"> nevertheless, they</w:t>
      </w:r>
      <w:r w:rsidR="00B549E7">
        <w:rPr>
          <w:rFonts w:eastAsiaTheme="minorEastAsia"/>
          <w:lang w:eastAsia="zh-CN"/>
        </w:rPr>
        <w:t xml:space="preserve"> can resolve this i</w:t>
      </w:r>
      <w:r w:rsidR="000949BB">
        <w:rPr>
          <w:rFonts w:eastAsiaTheme="minorEastAsia"/>
          <w:lang w:eastAsia="zh-CN"/>
        </w:rPr>
        <w:t>ssue without</w:t>
      </w:r>
      <w:r w:rsidR="00B549E7">
        <w:rPr>
          <w:rFonts w:eastAsiaTheme="minorEastAsia"/>
          <w:lang w:eastAsia="zh-CN"/>
        </w:rPr>
        <w:t xml:space="preserve"> specification</w:t>
      </w:r>
      <w:r w:rsidR="000949BB">
        <w:rPr>
          <w:rFonts w:eastAsiaTheme="minorEastAsia"/>
          <w:lang w:eastAsia="zh-CN"/>
        </w:rPr>
        <w:t xml:space="preserve"> impact</w:t>
      </w:r>
      <w:r w:rsidR="00B549E7">
        <w:rPr>
          <w:rFonts w:eastAsiaTheme="minorEastAsia"/>
          <w:lang w:eastAsia="zh-CN"/>
        </w:rPr>
        <w:t>.</w:t>
      </w:r>
    </w:p>
    <w:p w14:paraId="6C088D91" w14:textId="45173EA6" w:rsidR="00541B9B" w:rsidRPr="00203CE9" w:rsidRDefault="00541B9B" w:rsidP="00541B9B">
      <w:pPr>
        <w:pStyle w:val="a0"/>
        <w:rPr>
          <w:rFonts w:eastAsiaTheme="minorEastAsia"/>
          <w:b/>
          <w:i/>
          <w:u w:val="single"/>
          <w:lang w:eastAsia="zh-CN"/>
        </w:rPr>
      </w:pPr>
      <w:bookmarkStart w:id="4" w:name="_Ref521146463"/>
      <w:r w:rsidRPr="00203CE9">
        <w:rPr>
          <w:rFonts w:eastAsiaTheme="minorEastAsia"/>
          <w:b/>
          <w:i/>
          <w:u w:val="single"/>
          <w:lang w:eastAsia="zh-CN"/>
        </w:rPr>
        <w:lastRenderedPageBreak/>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923790">
        <w:rPr>
          <w:rFonts w:eastAsiaTheme="minorEastAsia"/>
          <w:b/>
          <w:i/>
          <w:noProof/>
          <w:u w:val="single"/>
          <w:lang w:eastAsia="zh-CN"/>
        </w:rPr>
        <w:t>1</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00B549E7">
        <w:rPr>
          <w:rFonts w:eastAsiaTheme="minorEastAsia"/>
          <w:b/>
          <w:i/>
          <w:lang w:eastAsia="zh-CN"/>
        </w:rPr>
        <w:t xml:space="preserve">The BFR-SS can be prioritized in search space mapping by network configuration, e.g. by assigning a </w:t>
      </w:r>
      <w:r w:rsidR="00B549E7" w:rsidRPr="00B549E7">
        <w:rPr>
          <w:rFonts w:eastAsiaTheme="minorEastAsia"/>
          <w:b/>
          <w:i/>
          <w:lang w:eastAsia="zh-CN"/>
        </w:rPr>
        <w:t xml:space="preserve">lowest </w:t>
      </w:r>
      <w:r w:rsidR="00B549E7">
        <w:rPr>
          <w:rFonts w:eastAsiaTheme="minorEastAsia"/>
          <w:b/>
          <w:i/>
          <w:lang w:eastAsia="zh-CN"/>
        </w:rPr>
        <w:t>U</w:t>
      </w:r>
      <w:r w:rsidR="00B549E7" w:rsidRPr="00B549E7">
        <w:rPr>
          <w:rFonts w:eastAsiaTheme="minorEastAsia"/>
          <w:b/>
          <w:i/>
          <w:lang w:eastAsia="zh-CN"/>
        </w:rPr>
        <w:t>SS ID</w:t>
      </w:r>
      <w:r w:rsidR="00B549E7">
        <w:rPr>
          <w:rFonts w:eastAsiaTheme="minorEastAsia"/>
          <w:b/>
          <w:i/>
          <w:lang w:eastAsia="zh-CN"/>
        </w:rPr>
        <w:t xml:space="preserve"> or configuring as a CSS</w:t>
      </w:r>
      <w:r w:rsidRPr="00203CE9">
        <w:rPr>
          <w:rFonts w:eastAsiaTheme="minorEastAsia"/>
          <w:b/>
          <w:i/>
          <w:lang w:eastAsia="zh-CN"/>
        </w:rPr>
        <w:t>.</w:t>
      </w:r>
      <w:bookmarkEnd w:id="4"/>
      <w:r>
        <w:rPr>
          <w:rFonts w:eastAsiaTheme="minorEastAsia"/>
          <w:b/>
          <w:i/>
          <w:lang w:eastAsia="zh-CN"/>
        </w:rPr>
        <w:t xml:space="preserve"> </w:t>
      </w:r>
    </w:p>
    <w:p w14:paraId="302F7D6F" w14:textId="77777777" w:rsidR="00C2150D" w:rsidRDefault="00C2150D" w:rsidP="00383C2D">
      <w:pPr>
        <w:pStyle w:val="a0"/>
        <w:spacing w:before="120"/>
        <w:rPr>
          <w:rFonts w:eastAsiaTheme="minorEastAsia"/>
          <w:lang w:eastAsia="zh-CN"/>
        </w:rPr>
      </w:pPr>
    </w:p>
    <w:bookmarkEnd w:id="1"/>
    <w:bookmarkEnd w:id="2"/>
    <w:p w14:paraId="53B3AC46" w14:textId="77777777" w:rsidR="00BF6BFE" w:rsidRDefault="00BF6BFE" w:rsidP="00BF6B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BD/CCE limit for CA case</w:t>
      </w:r>
    </w:p>
    <w:p w14:paraId="2EE4D37F" w14:textId="61AB6828" w:rsidR="00BF6BFE" w:rsidRPr="00EB1DA4" w:rsidRDefault="00BF6BFE" w:rsidP="00BF6BFE">
      <w:pPr>
        <w:pStyle w:val="a0"/>
        <w:rPr>
          <w:rFonts w:eastAsia="宋体"/>
          <w:lang w:eastAsia="zh-CN"/>
        </w:rPr>
      </w:pPr>
      <w:r>
        <w:rPr>
          <w:rFonts w:eastAsia="宋体"/>
          <w:lang w:eastAsia="zh-CN"/>
        </w:rPr>
        <w:t xml:space="preserve">The BD/CCE limit for CA case has been discussed in the </w:t>
      </w:r>
      <w:r w:rsidR="00F23D30">
        <w:rPr>
          <w:rFonts w:eastAsia="宋体"/>
          <w:lang w:eastAsia="zh-CN"/>
        </w:rPr>
        <w:t>RAN1#93</w:t>
      </w:r>
      <w:r>
        <w:rPr>
          <w:rFonts w:eastAsia="宋体"/>
          <w:lang w:eastAsia="zh-CN"/>
        </w:rPr>
        <w:t xml:space="preserve"> meeting and the following agreement</w:t>
      </w:r>
      <w:r w:rsidR="00762F60">
        <w:rPr>
          <w:rFonts w:eastAsia="宋体"/>
          <w:lang w:eastAsia="zh-CN"/>
        </w:rPr>
        <w:t>s</w:t>
      </w:r>
      <w:r>
        <w:rPr>
          <w:rFonts w:eastAsia="宋体"/>
          <w:lang w:eastAsia="zh-CN"/>
        </w:rPr>
        <w:t xml:space="preserve"> ha</w:t>
      </w:r>
      <w:r w:rsidR="00762F60">
        <w:rPr>
          <w:rFonts w:eastAsia="宋体"/>
          <w:lang w:eastAsia="zh-CN"/>
        </w:rPr>
        <w:t>ve</w:t>
      </w:r>
      <w:r>
        <w:rPr>
          <w:rFonts w:eastAsia="宋体"/>
          <w:lang w:eastAsia="zh-CN"/>
        </w:rPr>
        <w:t xml:space="preserve"> been achieved </w:t>
      </w:r>
      <w:r>
        <w:rPr>
          <w:rFonts w:eastAsia="宋体"/>
          <w:lang w:eastAsia="zh-CN"/>
        </w:rPr>
        <w:fldChar w:fldCharType="begin"/>
      </w:r>
      <w:r>
        <w:rPr>
          <w:rFonts w:eastAsia="宋体"/>
          <w:lang w:eastAsia="zh-CN"/>
        </w:rPr>
        <w:instrText xml:space="preserve"> REF _Ref521143722 \r \h </w:instrText>
      </w:r>
      <w:r>
        <w:rPr>
          <w:rFonts w:eastAsia="宋体"/>
          <w:lang w:eastAsia="zh-CN"/>
        </w:rPr>
      </w:r>
      <w:r>
        <w:rPr>
          <w:rFonts w:eastAsia="宋体"/>
          <w:lang w:eastAsia="zh-CN"/>
        </w:rPr>
        <w:fldChar w:fldCharType="separate"/>
      </w:r>
      <w:r w:rsidR="00923790">
        <w:rPr>
          <w:rFonts w:eastAsia="宋体"/>
          <w:lang w:eastAsia="zh-CN"/>
        </w:rPr>
        <w:t>[3]</w:t>
      </w:r>
      <w:r>
        <w:rPr>
          <w:rFonts w:eastAsia="宋体"/>
          <w:lang w:eastAsia="zh-CN"/>
        </w:rPr>
        <w:fldChar w:fldCharType="end"/>
      </w:r>
      <w:r>
        <w:rPr>
          <w:rFonts w:eastAsia="宋体"/>
          <w:lang w:eastAsia="zh-CN"/>
        </w:rPr>
        <w:t xml:space="preserve">. </w:t>
      </w:r>
    </w:p>
    <w:tbl>
      <w:tblPr>
        <w:tblStyle w:val="ac"/>
        <w:tblW w:w="0" w:type="auto"/>
        <w:tblLook w:val="04A0" w:firstRow="1" w:lastRow="0" w:firstColumn="1" w:lastColumn="0" w:noHBand="0" w:noVBand="1"/>
      </w:tblPr>
      <w:tblGrid>
        <w:gridCol w:w="9245"/>
      </w:tblGrid>
      <w:tr w:rsidR="00BF6BFE" w:rsidRPr="00203CE9" w14:paraId="141DA484" w14:textId="77777777" w:rsidTr="00822200">
        <w:tc>
          <w:tcPr>
            <w:tcW w:w="9245" w:type="dxa"/>
          </w:tcPr>
          <w:p w14:paraId="1B926F5A" w14:textId="77777777" w:rsidR="00BF6BFE" w:rsidRPr="00EB1DA4" w:rsidRDefault="00BF6BFE" w:rsidP="00822200">
            <w:pPr>
              <w:rPr>
                <w:rFonts w:ascii="Times" w:eastAsia="Batang" w:hAnsi="Times"/>
                <w:sz w:val="20"/>
                <w:szCs w:val="20"/>
                <w:lang w:val="en-GB"/>
              </w:rPr>
            </w:pPr>
            <w:r w:rsidRPr="00EB1DA4">
              <w:rPr>
                <w:rFonts w:ascii="Times" w:eastAsia="Batang" w:hAnsi="Times"/>
                <w:sz w:val="20"/>
                <w:szCs w:val="20"/>
                <w:highlight w:val="green"/>
                <w:lang w:val="en-GB"/>
              </w:rPr>
              <w:t>Agreements</w:t>
            </w:r>
            <w:r w:rsidRPr="00EB1DA4">
              <w:rPr>
                <w:rFonts w:ascii="Times" w:eastAsia="Batang" w:hAnsi="Times"/>
                <w:sz w:val="20"/>
                <w:szCs w:val="20"/>
                <w:lang w:val="en-GB"/>
              </w:rPr>
              <w:t>:</w:t>
            </w:r>
          </w:p>
          <w:p w14:paraId="5BC69CB8" w14:textId="77777777" w:rsidR="00BF6BFE" w:rsidRPr="00EB1DA4" w:rsidRDefault="00BF6BFE" w:rsidP="00D65B85">
            <w:pPr>
              <w:numPr>
                <w:ilvl w:val="0"/>
                <w:numId w:val="8"/>
              </w:numPr>
              <w:spacing w:after="200" w:line="276" w:lineRule="auto"/>
              <w:rPr>
                <w:rFonts w:ascii="Times" w:eastAsia="Batang" w:hAnsi="Times"/>
                <w:sz w:val="20"/>
                <w:szCs w:val="20"/>
                <w:lang w:val="en-GB" w:eastAsia="ja-JP"/>
              </w:rPr>
            </w:pPr>
            <w:r w:rsidRPr="00EB1DA4">
              <w:rPr>
                <w:rFonts w:ascii="Times" w:eastAsia="Batang" w:hAnsi="Times"/>
                <w:sz w:val="20"/>
                <w:szCs w:val="20"/>
                <w:lang w:val="en-GB" w:eastAsia="ja-JP"/>
              </w:rPr>
              <w:t>For following, regardless of whether one or more numerologies, the limit of BDs/CCEs per CC per slot is equal to the limit of BDs/CCEs for non-CA case.</w:t>
            </w:r>
          </w:p>
          <w:p w14:paraId="6D77348E" w14:textId="77777777" w:rsidR="00BF6BFE" w:rsidRPr="00EB1DA4" w:rsidRDefault="00BF6BFE" w:rsidP="00D65B85">
            <w:pPr>
              <w:numPr>
                <w:ilvl w:val="1"/>
                <w:numId w:val="8"/>
              </w:numPr>
              <w:spacing w:after="200" w:line="276" w:lineRule="auto"/>
              <w:rPr>
                <w:rFonts w:ascii="Times" w:eastAsia="Batang" w:hAnsi="Times"/>
                <w:sz w:val="20"/>
                <w:szCs w:val="20"/>
                <w:lang w:val="en-GB" w:eastAsia="ja-JP"/>
              </w:rPr>
            </w:pPr>
            <w:r w:rsidRPr="00EB1DA4">
              <w:rPr>
                <w:rFonts w:ascii="Times" w:eastAsia="Batang" w:hAnsi="Times"/>
                <w:sz w:val="20"/>
                <w:szCs w:val="20"/>
                <w:lang w:val="en-GB" w:eastAsia="ja-JP"/>
              </w:rPr>
              <w:t>Self-scheduling with up to 4 DL-CCs</w:t>
            </w:r>
          </w:p>
          <w:p w14:paraId="11281324" w14:textId="77777777" w:rsidR="00BF6BFE" w:rsidRPr="00EB1DA4" w:rsidRDefault="00BF6BFE" w:rsidP="00D65B85">
            <w:pPr>
              <w:numPr>
                <w:ilvl w:val="1"/>
                <w:numId w:val="8"/>
              </w:numPr>
              <w:spacing w:after="200" w:line="276" w:lineRule="auto"/>
              <w:rPr>
                <w:rFonts w:ascii="Times" w:eastAsia="Batang" w:hAnsi="Times"/>
                <w:sz w:val="20"/>
                <w:szCs w:val="20"/>
                <w:lang w:val="en-GB" w:eastAsia="ja-JP"/>
              </w:rPr>
            </w:pPr>
            <w:r w:rsidRPr="00EB1DA4">
              <w:rPr>
                <w:rFonts w:ascii="Times" w:eastAsia="Batang" w:hAnsi="Times" w:hint="eastAsia"/>
                <w:sz w:val="20"/>
                <w:szCs w:val="20"/>
                <w:lang w:val="en-GB" w:eastAsia="ja-JP"/>
              </w:rPr>
              <w:t>S</w:t>
            </w:r>
            <w:r w:rsidRPr="00EB1DA4">
              <w:rPr>
                <w:rFonts w:ascii="Times" w:eastAsia="Batang" w:hAnsi="Times"/>
                <w:sz w:val="20"/>
                <w:szCs w:val="20"/>
                <w:lang w:val="en-GB" w:eastAsia="ja-JP"/>
              </w:rPr>
              <w:t>elf-scheduling with up to T DL-CCs where the UE reports BD capability of y &gt;= T</w:t>
            </w:r>
          </w:p>
          <w:p w14:paraId="497300C1" w14:textId="77777777" w:rsidR="00BF6BFE" w:rsidRPr="00EB1DA4" w:rsidRDefault="00BF6BFE" w:rsidP="00D65B85">
            <w:pPr>
              <w:numPr>
                <w:ilvl w:val="2"/>
                <w:numId w:val="8"/>
              </w:numPr>
              <w:spacing w:after="200" w:line="276" w:lineRule="auto"/>
              <w:rPr>
                <w:rFonts w:ascii="Times" w:eastAsia="Batang" w:hAnsi="Times"/>
                <w:sz w:val="20"/>
                <w:szCs w:val="20"/>
                <w:lang w:val="en-GB" w:eastAsia="ja-JP"/>
              </w:rPr>
            </w:pPr>
            <w:r w:rsidRPr="00EB1DA4">
              <w:rPr>
                <w:rFonts w:ascii="Times" w:eastAsia="Batang" w:hAnsi="Times" w:hint="eastAsia"/>
                <w:sz w:val="20"/>
                <w:szCs w:val="20"/>
                <w:lang w:val="en-GB" w:eastAsia="ja-JP"/>
              </w:rPr>
              <w:t>y</w:t>
            </w:r>
            <w:r w:rsidRPr="00EB1DA4">
              <w:rPr>
                <w:rFonts w:ascii="Times" w:eastAsia="Batang" w:hAnsi="Times"/>
                <w:sz w:val="20"/>
                <w:szCs w:val="20"/>
                <w:lang w:val="en-GB" w:eastAsia="ja-JP"/>
              </w:rPr>
              <w:t xml:space="preserve"> is integer from (4, …, 16)</w:t>
            </w:r>
          </w:p>
          <w:p w14:paraId="5BF0BA30" w14:textId="77777777" w:rsidR="00BF6BFE" w:rsidRPr="00EB1DA4" w:rsidRDefault="00BF6BFE" w:rsidP="00D65B85">
            <w:pPr>
              <w:numPr>
                <w:ilvl w:val="2"/>
                <w:numId w:val="8"/>
              </w:numPr>
              <w:spacing w:after="200" w:line="276" w:lineRule="auto"/>
              <w:rPr>
                <w:rFonts w:ascii="Times" w:eastAsia="Batang" w:hAnsi="Times"/>
                <w:sz w:val="20"/>
                <w:szCs w:val="20"/>
                <w:lang w:val="en-GB" w:eastAsia="ja-JP"/>
              </w:rPr>
            </w:pPr>
            <w:r w:rsidRPr="00EB1DA4">
              <w:rPr>
                <w:rFonts w:ascii="Times" w:eastAsia="Batang" w:hAnsi="Times" w:hint="eastAsia"/>
                <w:sz w:val="20"/>
                <w:szCs w:val="20"/>
                <w:lang w:val="en-GB" w:eastAsia="ja-JP"/>
              </w:rPr>
              <w:t>T</w:t>
            </w:r>
            <w:r w:rsidRPr="00EB1DA4">
              <w:rPr>
                <w:rFonts w:ascii="Times" w:eastAsia="Batang" w:hAnsi="Times"/>
                <w:sz w:val="20"/>
                <w:szCs w:val="20"/>
                <w:lang w:val="en-GB" w:eastAsia="ja-JP"/>
              </w:rPr>
              <w:t xml:space="preserve"> is integer from (1, .., 16)</w:t>
            </w:r>
          </w:p>
          <w:p w14:paraId="3D23A79E" w14:textId="77777777" w:rsidR="00BF6BFE" w:rsidRPr="00EB1DA4" w:rsidRDefault="00BF6BFE" w:rsidP="00D65B85">
            <w:pPr>
              <w:numPr>
                <w:ilvl w:val="0"/>
                <w:numId w:val="8"/>
              </w:numPr>
              <w:spacing w:after="200" w:line="276" w:lineRule="auto"/>
              <w:rPr>
                <w:rFonts w:ascii="Times" w:eastAsia="Batang" w:hAnsi="Times"/>
                <w:sz w:val="20"/>
                <w:szCs w:val="20"/>
                <w:lang w:val="en-GB" w:eastAsia="ja-JP"/>
              </w:rPr>
            </w:pPr>
            <w:r w:rsidRPr="00EB1DA4">
              <w:rPr>
                <w:rFonts w:ascii="Times" w:eastAsia="Batang" w:hAnsi="Times" w:hint="eastAsia"/>
                <w:sz w:val="20"/>
                <w:szCs w:val="20"/>
                <w:lang w:val="en-GB" w:eastAsia="ja-JP"/>
              </w:rPr>
              <w:t>F</w:t>
            </w:r>
            <w:r w:rsidRPr="00EB1DA4">
              <w:rPr>
                <w:rFonts w:ascii="Times" w:eastAsia="Batang" w:hAnsi="Times"/>
                <w:sz w:val="20"/>
                <w:szCs w:val="20"/>
                <w:lang w:val="en-GB" w:eastAsia="ja-JP"/>
              </w:rPr>
              <w:t>or cross-carrier scheduling where the scheduling CC and all the CCs schedulable by the scheduling CC have the same numerology and the number of DL-CCs is up to 4 or with up to T DL-CCs where the UE reports BD capability of y &gt;= T, the limit of BDs/CCEs of the scheduling CC per slot is (the number of CCs schedulable by the scheduling CC) x (the limit of BDs/CCEs for non-CA case)</w:t>
            </w:r>
          </w:p>
          <w:p w14:paraId="1BE22C9F" w14:textId="77777777" w:rsidR="00BF6BFE" w:rsidRPr="00EB1DA4" w:rsidRDefault="00BF6BFE" w:rsidP="00D65B85">
            <w:pPr>
              <w:numPr>
                <w:ilvl w:val="1"/>
                <w:numId w:val="8"/>
              </w:numPr>
              <w:spacing w:after="200" w:line="276" w:lineRule="auto"/>
              <w:rPr>
                <w:rFonts w:ascii="Times" w:eastAsia="Batang" w:hAnsi="Times"/>
                <w:sz w:val="20"/>
                <w:szCs w:val="20"/>
                <w:lang w:val="en-GB" w:eastAsia="ja-JP"/>
              </w:rPr>
            </w:pPr>
            <w:r w:rsidRPr="00EB1DA4">
              <w:rPr>
                <w:rFonts w:ascii="Times" w:eastAsia="Batang" w:hAnsi="Times"/>
                <w:sz w:val="20"/>
                <w:szCs w:val="20"/>
                <w:lang w:val="en-GB" w:eastAsia="ja-JP"/>
              </w:rPr>
              <w:t xml:space="preserve">Note: this is </w:t>
            </w:r>
            <w:proofErr w:type="spellStart"/>
            <w:r w:rsidRPr="00EB1DA4">
              <w:rPr>
                <w:rFonts w:ascii="Times" w:eastAsia="Batang" w:hAnsi="Times"/>
                <w:sz w:val="20"/>
                <w:szCs w:val="20"/>
                <w:lang w:val="en-GB" w:eastAsia="ja-JP"/>
              </w:rPr>
              <w:t>inline</w:t>
            </w:r>
            <w:proofErr w:type="spellEnd"/>
            <w:r w:rsidRPr="00EB1DA4">
              <w:rPr>
                <w:rFonts w:ascii="Times" w:eastAsia="Batang" w:hAnsi="Times"/>
                <w:sz w:val="20"/>
                <w:szCs w:val="20"/>
                <w:lang w:val="en-GB" w:eastAsia="ja-JP"/>
              </w:rPr>
              <w:t xml:space="preserve"> with the previous agreements at RAN1#92bis meeting</w:t>
            </w:r>
          </w:p>
          <w:p w14:paraId="4ED68988" w14:textId="77777777" w:rsidR="00BF6BFE" w:rsidRPr="00EB1DA4" w:rsidRDefault="00BF6BFE" w:rsidP="00822200">
            <w:pPr>
              <w:rPr>
                <w:rFonts w:ascii="Times" w:eastAsia="Batang" w:hAnsi="Times"/>
                <w:sz w:val="20"/>
                <w:szCs w:val="20"/>
                <w:lang w:val="en-GB"/>
              </w:rPr>
            </w:pPr>
            <w:r w:rsidRPr="00EB1DA4">
              <w:rPr>
                <w:rFonts w:ascii="Times" w:eastAsia="Batang" w:hAnsi="Times"/>
                <w:sz w:val="20"/>
                <w:szCs w:val="20"/>
                <w:highlight w:val="green"/>
                <w:lang w:val="en-GB"/>
              </w:rPr>
              <w:t>Agreements</w:t>
            </w:r>
            <w:r w:rsidRPr="00EB1DA4">
              <w:rPr>
                <w:rFonts w:ascii="Times" w:eastAsia="Batang" w:hAnsi="Times"/>
                <w:sz w:val="20"/>
                <w:szCs w:val="20"/>
                <w:lang w:val="en-GB"/>
              </w:rPr>
              <w:t>:</w:t>
            </w:r>
          </w:p>
          <w:p w14:paraId="176701F9" w14:textId="77777777" w:rsidR="00BF6BFE" w:rsidRPr="00EB1DA4" w:rsidRDefault="00BF6BFE" w:rsidP="00D65B85">
            <w:pPr>
              <w:numPr>
                <w:ilvl w:val="0"/>
                <w:numId w:val="11"/>
              </w:numPr>
              <w:rPr>
                <w:rFonts w:ascii="Times" w:eastAsia="Batang" w:hAnsi="Times"/>
                <w:sz w:val="20"/>
                <w:szCs w:val="20"/>
              </w:rPr>
            </w:pPr>
            <w:r w:rsidRPr="00EB1DA4">
              <w:rPr>
                <w:rFonts w:ascii="Times" w:eastAsia="Batang" w:hAnsi="Times"/>
                <w:sz w:val="20"/>
                <w:szCs w:val="20"/>
              </w:rPr>
              <w:t xml:space="preserve">For self-scheduling with the same numerology or different numerologies, and the number of DL-CCs is &lt;= 4 or with up to T DL-CCs where the UE reports BD capability of y &gt;= T, network ensures the number of BDs/CCEs on any SCell does not exceed the non-CA limit. </w:t>
            </w:r>
          </w:p>
          <w:p w14:paraId="65C35F95" w14:textId="77777777" w:rsidR="00BF6BFE" w:rsidRPr="00EB1DA4" w:rsidRDefault="00BF6BFE" w:rsidP="00822200">
            <w:pPr>
              <w:rPr>
                <w:rFonts w:ascii="Times" w:eastAsia="Batang" w:hAnsi="Times"/>
                <w:sz w:val="20"/>
                <w:highlight w:val="yellow"/>
              </w:rPr>
            </w:pPr>
          </w:p>
          <w:p w14:paraId="1336C4D4" w14:textId="77777777" w:rsidR="00BF6BFE" w:rsidRPr="00EB1DA4" w:rsidRDefault="00BF6BFE" w:rsidP="00822200">
            <w:pPr>
              <w:rPr>
                <w:rFonts w:ascii="Times" w:eastAsia="Batang" w:hAnsi="Times"/>
                <w:sz w:val="20"/>
                <w:szCs w:val="20"/>
                <w:lang w:val="en-GB"/>
              </w:rPr>
            </w:pPr>
            <w:r w:rsidRPr="00EB1DA4">
              <w:rPr>
                <w:rFonts w:ascii="Times" w:eastAsia="Batang" w:hAnsi="Times"/>
                <w:sz w:val="20"/>
                <w:szCs w:val="20"/>
                <w:highlight w:val="green"/>
                <w:lang w:val="en-GB"/>
              </w:rPr>
              <w:t>Agreements</w:t>
            </w:r>
            <w:r w:rsidRPr="00EB1DA4">
              <w:rPr>
                <w:rFonts w:ascii="Times" w:eastAsia="Batang" w:hAnsi="Times"/>
                <w:sz w:val="20"/>
                <w:szCs w:val="20"/>
                <w:lang w:val="en-GB"/>
              </w:rPr>
              <w:t>:</w:t>
            </w:r>
          </w:p>
          <w:p w14:paraId="3729A97F" w14:textId="77777777" w:rsidR="00BF6BFE" w:rsidRPr="00EB1DA4" w:rsidRDefault="00BF6BFE" w:rsidP="00D65B85">
            <w:pPr>
              <w:numPr>
                <w:ilvl w:val="1"/>
                <w:numId w:val="8"/>
              </w:numPr>
              <w:spacing w:after="200" w:line="276" w:lineRule="auto"/>
              <w:rPr>
                <w:rFonts w:ascii="Times" w:eastAsia="Batang" w:hAnsi="Times"/>
                <w:sz w:val="20"/>
                <w:szCs w:val="20"/>
                <w:lang w:val="en-GB" w:eastAsia="ja-JP"/>
              </w:rPr>
            </w:pPr>
            <w:r w:rsidRPr="00EB1DA4">
              <w:rPr>
                <w:rFonts w:ascii="Times" w:eastAsia="Batang" w:hAnsi="Times" w:hint="eastAsia"/>
                <w:sz w:val="20"/>
                <w:szCs w:val="20"/>
                <w:lang w:val="en-GB" w:eastAsia="ja-JP"/>
              </w:rPr>
              <w:t>F</w:t>
            </w:r>
            <w:r w:rsidRPr="00EB1DA4">
              <w:rPr>
                <w:rFonts w:ascii="Times" w:eastAsia="Batang" w:hAnsi="Times"/>
                <w:sz w:val="20"/>
                <w:szCs w:val="20"/>
                <w:lang w:val="en-GB" w:eastAsia="ja-JP"/>
              </w:rPr>
              <w:t>or self-scheduling with same numerology, and the number of DL-CCs is more than 4 and with up to T DL-CCs where the UE reports BD capability of y &lt; T, the limit of BDs/CCEs per CC per slot is</w:t>
            </w:r>
          </w:p>
          <w:p w14:paraId="5458349E" w14:textId="77777777" w:rsidR="00BF6BFE" w:rsidRPr="00EB1DA4" w:rsidRDefault="00BF6BFE" w:rsidP="00D65B85">
            <w:pPr>
              <w:numPr>
                <w:ilvl w:val="2"/>
                <w:numId w:val="8"/>
              </w:numPr>
              <w:spacing w:after="200" w:line="276" w:lineRule="auto"/>
              <w:rPr>
                <w:rFonts w:ascii="Times" w:eastAsia="Batang" w:hAnsi="Times"/>
                <w:sz w:val="20"/>
                <w:szCs w:val="20"/>
                <w:lang w:val="en-GB" w:eastAsia="ja-JP"/>
              </w:rPr>
            </w:pPr>
            <w:r w:rsidRPr="00EB1DA4">
              <w:rPr>
                <w:rFonts w:ascii="Times" w:eastAsia="Batang" w:hAnsi="Times"/>
                <w:sz w:val="20"/>
                <w:szCs w:val="20"/>
                <w:lang w:val="en-GB" w:eastAsia="ja-JP"/>
              </w:rPr>
              <w:t>The total number of BDs/CCEs across CCs is based on UE BD capability. It can be split across CCs, subject to the non-CA limit on each CC.</w:t>
            </w:r>
          </w:p>
          <w:p w14:paraId="56E7762D" w14:textId="77777777" w:rsidR="00BF6BFE" w:rsidRPr="00EB1DA4" w:rsidRDefault="00BF6BFE" w:rsidP="00D65B85">
            <w:pPr>
              <w:numPr>
                <w:ilvl w:val="3"/>
                <w:numId w:val="8"/>
              </w:numPr>
              <w:spacing w:after="200" w:line="276" w:lineRule="auto"/>
              <w:rPr>
                <w:rFonts w:ascii="Times" w:eastAsia="Batang" w:hAnsi="Times"/>
                <w:sz w:val="20"/>
                <w:szCs w:val="20"/>
                <w:lang w:val="en-GB" w:eastAsia="ja-JP"/>
              </w:rPr>
            </w:pPr>
            <w:r w:rsidRPr="00EB1DA4">
              <w:rPr>
                <w:rFonts w:ascii="Times" w:eastAsia="Batang" w:hAnsi="Times"/>
                <w:sz w:val="20"/>
                <w:szCs w:val="20"/>
                <w:lang w:val="en-GB" w:eastAsia="ja-JP"/>
              </w:rPr>
              <w:t>For SCell, NW ensures no overbooking based on non-CA case occurs.</w:t>
            </w:r>
          </w:p>
          <w:p w14:paraId="08AD81F4" w14:textId="77777777" w:rsidR="00BF6BFE" w:rsidRPr="00EB1DA4" w:rsidRDefault="00BF6BFE" w:rsidP="00822200">
            <w:pPr>
              <w:rPr>
                <w:rFonts w:ascii="Times" w:eastAsia="Batang" w:hAnsi="Times"/>
                <w:sz w:val="20"/>
                <w:szCs w:val="20"/>
                <w:lang w:val="en-GB"/>
              </w:rPr>
            </w:pPr>
            <w:r w:rsidRPr="00EB1DA4">
              <w:rPr>
                <w:rFonts w:ascii="Times" w:eastAsia="Batang" w:hAnsi="Times"/>
                <w:sz w:val="20"/>
                <w:szCs w:val="20"/>
                <w:highlight w:val="green"/>
                <w:lang w:val="en-GB"/>
              </w:rPr>
              <w:t>Agreements</w:t>
            </w:r>
            <w:r w:rsidRPr="00EB1DA4">
              <w:rPr>
                <w:rFonts w:ascii="Times" w:eastAsia="Batang" w:hAnsi="Times"/>
                <w:sz w:val="20"/>
                <w:szCs w:val="20"/>
                <w:lang w:val="en-GB"/>
              </w:rPr>
              <w:t>:</w:t>
            </w:r>
          </w:p>
          <w:p w14:paraId="035F2CCF" w14:textId="77777777" w:rsidR="00BF6BFE" w:rsidRPr="00EB1DA4" w:rsidRDefault="00BF6BFE" w:rsidP="00D65B85">
            <w:pPr>
              <w:numPr>
                <w:ilvl w:val="0"/>
                <w:numId w:val="10"/>
              </w:numPr>
              <w:rPr>
                <w:rFonts w:ascii="Times" w:eastAsia="Batang" w:hAnsi="Times"/>
                <w:sz w:val="20"/>
                <w:szCs w:val="20"/>
              </w:rPr>
            </w:pPr>
            <w:r w:rsidRPr="00EB1DA4">
              <w:rPr>
                <w:rFonts w:ascii="Times" w:eastAsia="Batang" w:hAnsi="Times"/>
                <w:sz w:val="20"/>
                <w:szCs w:val="20"/>
              </w:rPr>
              <w:t>For UE BD capability reporting y = integer(4, …, 16), at least for self-scheduling,</w:t>
            </w:r>
          </w:p>
          <w:p w14:paraId="7546B964" w14:textId="77777777" w:rsidR="00BF6BFE" w:rsidRPr="00EB1DA4" w:rsidRDefault="00BF6BFE" w:rsidP="00D65B85">
            <w:pPr>
              <w:numPr>
                <w:ilvl w:val="0"/>
                <w:numId w:val="9"/>
              </w:numPr>
              <w:rPr>
                <w:rFonts w:ascii="Times" w:eastAsia="Batang" w:hAnsi="Times"/>
                <w:sz w:val="20"/>
                <w:szCs w:val="20"/>
              </w:rPr>
            </w:pPr>
            <w:r w:rsidRPr="00EB1DA4">
              <w:rPr>
                <w:rFonts w:ascii="Times" w:eastAsia="Batang" w:hAnsi="Times"/>
                <w:sz w:val="20"/>
                <w:szCs w:val="20"/>
              </w:rPr>
              <w:t>For UE not supporting CA with different numerologies, the reported value equally applies to all numerologies</w:t>
            </w:r>
          </w:p>
          <w:p w14:paraId="35433A5F" w14:textId="77777777" w:rsidR="00BF6BFE" w:rsidRPr="00EB1DA4" w:rsidRDefault="00BF6BFE" w:rsidP="00D65B85">
            <w:pPr>
              <w:numPr>
                <w:ilvl w:val="0"/>
                <w:numId w:val="9"/>
              </w:numPr>
              <w:rPr>
                <w:rFonts w:ascii="Times" w:eastAsia="Batang" w:hAnsi="Times"/>
                <w:sz w:val="20"/>
                <w:szCs w:val="20"/>
              </w:rPr>
            </w:pPr>
            <w:r w:rsidRPr="00EB1DA4">
              <w:rPr>
                <w:rFonts w:ascii="Times" w:eastAsia="Batang" w:hAnsi="Times"/>
                <w:sz w:val="20"/>
                <w:szCs w:val="20"/>
                <w:lang w:val="en-GB"/>
              </w:rPr>
              <w:t>(</w:t>
            </w:r>
            <w:r w:rsidRPr="00EB1DA4">
              <w:rPr>
                <w:rFonts w:ascii="Times" w:eastAsia="Batang" w:hAnsi="Times"/>
                <w:sz w:val="20"/>
                <w:szCs w:val="20"/>
                <w:highlight w:val="darkYellow"/>
                <w:lang w:val="en-GB"/>
              </w:rPr>
              <w:t>Working assumption</w:t>
            </w:r>
            <w:r w:rsidRPr="00EB1DA4">
              <w:rPr>
                <w:rFonts w:ascii="Times" w:eastAsia="Batang" w:hAnsi="Times"/>
                <w:sz w:val="20"/>
                <w:szCs w:val="20"/>
                <w:lang w:val="en-GB"/>
              </w:rPr>
              <w:t>)</w:t>
            </w:r>
            <w:r w:rsidRPr="00EB1DA4">
              <w:rPr>
                <w:rFonts w:ascii="Times" w:eastAsia="Batang" w:hAnsi="Times"/>
                <w:sz w:val="20"/>
                <w:szCs w:val="20"/>
              </w:rPr>
              <w:t xml:space="preserve"> For UE supporting CA with different numerologies, </w:t>
            </w:r>
          </w:p>
          <w:p w14:paraId="6F2330E4" w14:textId="77777777" w:rsidR="00BF6BFE" w:rsidRPr="00EB1DA4" w:rsidRDefault="00BF6BFE" w:rsidP="00D65B85">
            <w:pPr>
              <w:numPr>
                <w:ilvl w:val="1"/>
                <w:numId w:val="9"/>
              </w:numPr>
              <w:rPr>
                <w:rFonts w:ascii="Times" w:eastAsia="Batang" w:hAnsi="Times"/>
                <w:sz w:val="20"/>
                <w:szCs w:val="20"/>
              </w:rPr>
            </w:pPr>
            <w:r w:rsidRPr="00EB1DA4">
              <w:rPr>
                <w:rFonts w:ascii="Times" w:eastAsia="Batang" w:hAnsi="Times"/>
                <w:sz w:val="20"/>
                <w:szCs w:val="20"/>
              </w:rPr>
              <w:t>When the UE is configured with CA with the same numerology, the reported value applies</w:t>
            </w:r>
          </w:p>
          <w:p w14:paraId="341787A0" w14:textId="77777777" w:rsidR="00BF6BFE" w:rsidRPr="00EB1DA4" w:rsidRDefault="00BF6BFE" w:rsidP="00D65B85">
            <w:pPr>
              <w:numPr>
                <w:ilvl w:val="1"/>
                <w:numId w:val="9"/>
              </w:numPr>
              <w:rPr>
                <w:rFonts w:ascii="Times" w:eastAsia="Batang" w:hAnsi="Times"/>
                <w:sz w:val="20"/>
                <w:szCs w:val="20"/>
              </w:rPr>
            </w:pPr>
            <w:r w:rsidRPr="00EB1DA4">
              <w:rPr>
                <w:rFonts w:ascii="Times" w:eastAsia="Batang" w:hAnsi="Times"/>
                <w:sz w:val="20"/>
                <w:szCs w:val="20"/>
              </w:rPr>
              <w:t>When the UE is configured with CA with different numerologies, the reported value applies to each set of DL-CCs with the same numerology, i.e.:</w:t>
            </w:r>
          </w:p>
          <w:p w14:paraId="05BAD514" w14:textId="77777777" w:rsidR="00BF6BFE" w:rsidRPr="00EB1DA4" w:rsidRDefault="00BF6BFE" w:rsidP="00D65B85">
            <w:pPr>
              <w:numPr>
                <w:ilvl w:val="2"/>
                <w:numId w:val="9"/>
              </w:numPr>
              <w:tabs>
                <w:tab w:val="num" w:pos="2160"/>
              </w:tabs>
              <w:rPr>
                <w:rFonts w:ascii="Times" w:eastAsia="Batang" w:hAnsi="Times"/>
                <w:sz w:val="20"/>
                <w:szCs w:val="20"/>
              </w:rPr>
            </w:pPr>
            <w:r w:rsidRPr="00EB1DA4">
              <w:rPr>
                <w:rFonts w:ascii="Times" w:eastAsia="Batang" w:hAnsi="Times"/>
                <w:sz w:val="20"/>
                <w:szCs w:val="20"/>
              </w:rPr>
              <w:t xml:space="preserve">If a UE is configured with DL-CCs of X0, X1, X2, X3, where Xi denotes the number of DL-CCs with the numerology </w:t>
            </w:r>
            <w:proofErr w:type="spellStart"/>
            <w:r w:rsidRPr="00EB1DA4">
              <w:rPr>
                <w:rFonts w:ascii="Times" w:eastAsia="Batang" w:hAnsi="Times"/>
                <w:sz w:val="20"/>
                <w:szCs w:val="20"/>
              </w:rPr>
              <w:t>i</w:t>
            </w:r>
            <w:proofErr w:type="spellEnd"/>
            <w:r w:rsidRPr="00EB1DA4">
              <w:rPr>
                <w:rFonts w:ascii="Times" w:eastAsia="Batang" w:hAnsi="Times"/>
                <w:sz w:val="20"/>
                <w:szCs w:val="20"/>
              </w:rPr>
              <w:t xml:space="preserve">, the </w:t>
            </w:r>
            <w:r w:rsidRPr="00EB1DA4">
              <w:rPr>
                <w:rFonts w:ascii="Times" w:eastAsia="Batang" w:hAnsi="Times"/>
                <w:color w:val="FF0000"/>
                <w:sz w:val="20"/>
                <w:szCs w:val="20"/>
                <w:u w:val="single"/>
              </w:rPr>
              <w:t>limit</w:t>
            </w:r>
            <w:r w:rsidRPr="00EB1DA4">
              <w:rPr>
                <w:rFonts w:ascii="Times" w:eastAsia="Batang" w:hAnsi="Times"/>
                <w:sz w:val="20"/>
                <w:szCs w:val="20"/>
              </w:rPr>
              <w:t xml:space="preserve"> </w:t>
            </w:r>
            <w:r w:rsidRPr="00EB1DA4">
              <w:rPr>
                <w:rFonts w:ascii="Times" w:eastAsia="Batang" w:hAnsi="Times"/>
                <w:strike/>
                <w:color w:val="FF0000"/>
                <w:sz w:val="20"/>
                <w:szCs w:val="20"/>
              </w:rPr>
              <w:t>total number</w:t>
            </w:r>
            <w:r w:rsidRPr="00EB1DA4">
              <w:rPr>
                <w:rFonts w:ascii="Times" w:eastAsia="Batang" w:hAnsi="Times"/>
                <w:sz w:val="20"/>
                <w:szCs w:val="20"/>
              </w:rPr>
              <w:t xml:space="preserve"> of (BDs or CCEs) for the DL-CCs with the numerology </w:t>
            </w:r>
            <w:proofErr w:type="spellStart"/>
            <w:r w:rsidRPr="00EB1DA4">
              <w:rPr>
                <w:rFonts w:ascii="Times" w:eastAsia="Batang" w:hAnsi="Times"/>
                <w:sz w:val="20"/>
                <w:szCs w:val="20"/>
              </w:rPr>
              <w:t>i</w:t>
            </w:r>
            <w:proofErr w:type="spellEnd"/>
            <w:r w:rsidRPr="00EB1DA4">
              <w:rPr>
                <w:rFonts w:ascii="Times" w:eastAsia="Batang" w:hAnsi="Times"/>
                <w:sz w:val="20"/>
                <w:szCs w:val="20"/>
              </w:rPr>
              <w:t xml:space="preserve"> is given by Floor{Xi / (X0 + X1 + X2 + X3) * (Mi or Ni) * y} per slot of the numerology </w:t>
            </w:r>
            <w:proofErr w:type="spellStart"/>
            <w:r w:rsidRPr="00EB1DA4">
              <w:rPr>
                <w:rFonts w:ascii="Times" w:eastAsia="Batang" w:hAnsi="Times"/>
                <w:sz w:val="20"/>
                <w:szCs w:val="20"/>
              </w:rPr>
              <w:t>i</w:t>
            </w:r>
            <w:proofErr w:type="spellEnd"/>
          </w:p>
          <w:p w14:paraId="6B8D0C79" w14:textId="77777777" w:rsidR="00BF6BFE" w:rsidRPr="00EB1DA4" w:rsidRDefault="00BF6BFE" w:rsidP="00D65B85">
            <w:pPr>
              <w:numPr>
                <w:ilvl w:val="3"/>
                <w:numId w:val="9"/>
              </w:numPr>
              <w:rPr>
                <w:rFonts w:ascii="Times" w:eastAsia="Batang" w:hAnsi="Times"/>
                <w:sz w:val="20"/>
                <w:szCs w:val="20"/>
                <w:lang w:val="en-GB"/>
              </w:rPr>
            </w:pPr>
            <w:r w:rsidRPr="00EB1DA4">
              <w:rPr>
                <w:rFonts w:ascii="Times" w:eastAsia="Batang" w:hAnsi="Times"/>
                <w:sz w:val="20"/>
                <w:szCs w:val="20"/>
              </w:rPr>
              <w:t>Where Mi and Ni represent the number of BDs and CCEs per slot specified for non-CA case, respectively</w:t>
            </w:r>
          </w:p>
          <w:p w14:paraId="1D245E3E" w14:textId="77777777" w:rsidR="00BF6BFE" w:rsidRPr="00EB1DA4" w:rsidRDefault="00BF6BFE" w:rsidP="00D65B85">
            <w:pPr>
              <w:numPr>
                <w:ilvl w:val="3"/>
                <w:numId w:val="9"/>
              </w:numPr>
              <w:rPr>
                <w:rFonts w:ascii="Times" w:eastAsia="Batang" w:hAnsi="Times"/>
                <w:sz w:val="20"/>
                <w:szCs w:val="20"/>
                <w:lang w:val="en-GB"/>
              </w:rPr>
            </w:pPr>
            <w:r w:rsidRPr="00EB1DA4">
              <w:rPr>
                <w:rFonts w:ascii="Times" w:eastAsia="Batang" w:hAnsi="Times"/>
                <w:sz w:val="20"/>
                <w:szCs w:val="20"/>
                <w:lang w:val="en-GB"/>
              </w:rPr>
              <w:t xml:space="preserve">Note: some of the values of Xi may be zero depending on the CA </w:t>
            </w:r>
            <w:r w:rsidRPr="00EB1DA4">
              <w:rPr>
                <w:rFonts w:ascii="Times" w:eastAsia="Batang" w:hAnsi="Times"/>
                <w:sz w:val="20"/>
                <w:szCs w:val="20"/>
                <w:lang w:val="en-GB"/>
              </w:rPr>
              <w:lastRenderedPageBreak/>
              <w:t>configuration</w:t>
            </w:r>
          </w:p>
          <w:p w14:paraId="174033BD" w14:textId="77777777" w:rsidR="00BF6BFE" w:rsidRPr="00EB1DA4" w:rsidRDefault="00BF6BFE" w:rsidP="00D65B85">
            <w:pPr>
              <w:numPr>
                <w:ilvl w:val="1"/>
                <w:numId w:val="9"/>
              </w:numPr>
              <w:rPr>
                <w:rFonts w:ascii="Times" w:eastAsia="Batang" w:hAnsi="Times"/>
                <w:sz w:val="20"/>
                <w:szCs w:val="20"/>
                <w:lang w:val="en-GB"/>
              </w:rPr>
            </w:pPr>
            <w:r w:rsidRPr="00EB1DA4">
              <w:rPr>
                <w:rFonts w:ascii="Times" w:eastAsia="Batang" w:hAnsi="Times"/>
                <w:sz w:val="20"/>
                <w:szCs w:val="20"/>
                <w:lang w:val="en-GB"/>
              </w:rPr>
              <w:t>For each CC, the non-CA limit still applies</w:t>
            </w:r>
          </w:p>
          <w:p w14:paraId="150D8A84" w14:textId="77777777" w:rsidR="00BF6BFE" w:rsidRPr="00EB1DA4" w:rsidRDefault="00BF6BFE" w:rsidP="00D65B85">
            <w:pPr>
              <w:numPr>
                <w:ilvl w:val="0"/>
                <w:numId w:val="9"/>
              </w:numPr>
              <w:rPr>
                <w:rFonts w:ascii="Times" w:eastAsia="Batang" w:hAnsi="Times"/>
                <w:sz w:val="20"/>
                <w:szCs w:val="20"/>
                <w:lang w:val="en-GB"/>
              </w:rPr>
            </w:pPr>
            <w:r w:rsidRPr="00EB1DA4">
              <w:rPr>
                <w:rFonts w:ascii="Times" w:eastAsia="Batang" w:hAnsi="Times"/>
                <w:sz w:val="20"/>
                <w:szCs w:val="20"/>
                <w:lang w:val="en-GB"/>
              </w:rPr>
              <w:t>FFS the impact of BWP, if any</w:t>
            </w:r>
          </w:p>
          <w:p w14:paraId="4387ADEA" w14:textId="77777777" w:rsidR="00BF6BFE" w:rsidRDefault="00BF6BFE" w:rsidP="00822200">
            <w:pPr>
              <w:rPr>
                <w:rFonts w:eastAsia="宋体"/>
                <w:sz w:val="20"/>
                <w:szCs w:val="20"/>
                <w:lang w:eastAsia="ja-JP"/>
              </w:rPr>
            </w:pPr>
          </w:p>
          <w:p w14:paraId="4727BA2E" w14:textId="77777777" w:rsidR="00BF6BFE" w:rsidRPr="00EB1DA4" w:rsidRDefault="00BF6BFE" w:rsidP="00822200">
            <w:pPr>
              <w:ind w:left="720" w:hanging="720"/>
              <w:rPr>
                <w:rFonts w:ascii="Times" w:eastAsia="Batang" w:hAnsi="Times"/>
                <w:sz w:val="20"/>
                <w:szCs w:val="20"/>
              </w:rPr>
            </w:pPr>
            <w:r w:rsidRPr="00EB1DA4">
              <w:rPr>
                <w:rFonts w:ascii="Times" w:eastAsia="Batang" w:hAnsi="Times"/>
                <w:sz w:val="20"/>
                <w:szCs w:val="20"/>
                <w:highlight w:val="green"/>
              </w:rPr>
              <w:t>Agreements</w:t>
            </w:r>
            <w:r w:rsidRPr="00EB1DA4">
              <w:rPr>
                <w:rFonts w:ascii="Times" w:eastAsia="Batang" w:hAnsi="Times"/>
                <w:sz w:val="20"/>
                <w:szCs w:val="20"/>
              </w:rPr>
              <w:t>:</w:t>
            </w:r>
          </w:p>
          <w:p w14:paraId="5A1E5E30" w14:textId="77777777" w:rsidR="00BF6BFE" w:rsidRPr="00EB1DA4" w:rsidRDefault="00BF6BFE" w:rsidP="00D65B85">
            <w:pPr>
              <w:numPr>
                <w:ilvl w:val="0"/>
                <w:numId w:val="12"/>
              </w:numPr>
              <w:rPr>
                <w:rFonts w:ascii="Times" w:eastAsia="Batang" w:hAnsi="Times"/>
                <w:sz w:val="20"/>
                <w:szCs w:val="20"/>
              </w:rPr>
            </w:pPr>
            <w:r w:rsidRPr="00EB1DA4">
              <w:rPr>
                <w:rFonts w:ascii="Times" w:eastAsia="Batang" w:hAnsi="Times"/>
                <w:sz w:val="20"/>
                <w:szCs w:val="20"/>
                <w:lang w:val="en-GB"/>
              </w:rPr>
              <w:t>For self-scheduling with different numerologies, and the number of DL-CCs is more than 4 and with up to T DL-CCs where the UE reports BD capability of y &lt; T, the limit of BDs/CCEs per CC per slot is</w:t>
            </w:r>
          </w:p>
          <w:p w14:paraId="5A102B5B" w14:textId="77777777" w:rsidR="00BF6BFE" w:rsidRPr="00EB1DA4" w:rsidRDefault="00BF6BFE" w:rsidP="00D65B85">
            <w:pPr>
              <w:numPr>
                <w:ilvl w:val="1"/>
                <w:numId w:val="12"/>
              </w:numPr>
              <w:rPr>
                <w:rFonts w:ascii="Times" w:eastAsia="Batang" w:hAnsi="Times"/>
                <w:sz w:val="20"/>
                <w:szCs w:val="20"/>
              </w:rPr>
            </w:pPr>
            <w:r w:rsidRPr="00EB1DA4">
              <w:rPr>
                <w:rFonts w:ascii="Times" w:eastAsia="Batang" w:hAnsi="Times"/>
                <w:sz w:val="20"/>
                <w:szCs w:val="20"/>
                <w:lang w:val="en-GB"/>
              </w:rPr>
              <w:t>(</w:t>
            </w:r>
            <w:r w:rsidRPr="00EB1DA4">
              <w:rPr>
                <w:rFonts w:ascii="Times" w:eastAsia="Batang" w:hAnsi="Times"/>
                <w:sz w:val="20"/>
                <w:szCs w:val="20"/>
                <w:highlight w:val="darkYellow"/>
                <w:lang w:val="en-GB"/>
              </w:rPr>
              <w:t>Working assumption</w:t>
            </w:r>
            <w:r w:rsidRPr="00EB1DA4">
              <w:rPr>
                <w:rFonts w:ascii="Times" w:eastAsia="Batang" w:hAnsi="Times"/>
                <w:sz w:val="20"/>
                <w:szCs w:val="20"/>
                <w:lang w:val="en-GB"/>
              </w:rPr>
              <w:t>) The total number of BDs/CCEs across CCs per numerology is based on UE BD capability. It can be split across CCs for the given numerology, subject to the non-CA limit on each CC.</w:t>
            </w:r>
          </w:p>
          <w:p w14:paraId="395C2CAF" w14:textId="77777777" w:rsidR="00BF6BFE" w:rsidRPr="00EB1DA4" w:rsidRDefault="00BF6BFE" w:rsidP="00D65B85">
            <w:pPr>
              <w:numPr>
                <w:ilvl w:val="2"/>
                <w:numId w:val="12"/>
              </w:numPr>
              <w:rPr>
                <w:rFonts w:ascii="Times" w:eastAsia="Batang" w:hAnsi="Times"/>
                <w:sz w:val="20"/>
                <w:szCs w:val="20"/>
              </w:rPr>
            </w:pPr>
            <w:r w:rsidRPr="00EB1DA4">
              <w:rPr>
                <w:rFonts w:ascii="Times" w:eastAsia="Batang" w:hAnsi="Times"/>
                <w:sz w:val="20"/>
                <w:szCs w:val="20"/>
              </w:rPr>
              <w:t xml:space="preserve">If a UE is configured with DL-CCs of X0, X1, X2, X3, where Xi denotes the number of DL-CCs with the numerology </w:t>
            </w:r>
            <w:proofErr w:type="spellStart"/>
            <w:r w:rsidRPr="00EB1DA4">
              <w:rPr>
                <w:rFonts w:ascii="Times" w:eastAsia="Batang" w:hAnsi="Times"/>
                <w:sz w:val="20"/>
                <w:szCs w:val="20"/>
              </w:rPr>
              <w:t>i</w:t>
            </w:r>
            <w:proofErr w:type="spellEnd"/>
            <w:r w:rsidRPr="00EB1DA4">
              <w:rPr>
                <w:rFonts w:ascii="Times" w:eastAsia="Batang" w:hAnsi="Times"/>
                <w:sz w:val="20"/>
                <w:szCs w:val="20"/>
              </w:rPr>
              <w:t xml:space="preserve">, the limit of (BDs or CCEs) for the DL-CCs with the numerology </w:t>
            </w:r>
            <w:proofErr w:type="spellStart"/>
            <w:r w:rsidRPr="00EB1DA4">
              <w:rPr>
                <w:rFonts w:ascii="Times" w:eastAsia="Batang" w:hAnsi="Times"/>
                <w:sz w:val="20"/>
                <w:szCs w:val="20"/>
              </w:rPr>
              <w:t>i</w:t>
            </w:r>
            <w:proofErr w:type="spellEnd"/>
            <w:r w:rsidRPr="00EB1DA4">
              <w:rPr>
                <w:rFonts w:ascii="Times" w:eastAsia="Batang" w:hAnsi="Times"/>
                <w:sz w:val="20"/>
                <w:szCs w:val="20"/>
              </w:rPr>
              <w:t xml:space="preserve"> is given by Floor{Xi / (X0 + X1 + X2 + X3) * (Mi or Ni) * y} per slot of the numerology </w:t>
            </w:r>
            <w:proofErr w:type="spellStart"/>
            <w:r w:rsidRPr="00EB1DA4">
              <w:rPr>
                <w:rFonts w:ascii="Times" w:eastAsia="Batang" w:hAnsi="Times"/>
                <w:sz w:val="20"/>
                <w:szCs w:val="20"/>
              </w:rPr>
              <w:t>i</w:t>
            </w:r>
            <w:proofErr w:type="spellEnd"/>
          </w:p>
          <w:p w14:paraId="202AFB43" w14:textId="77777777" w:rsidR="00BF6BFE" w:rsidRPr="00EB1DA4" w:rsidRDefault="00BF6BFE" w:rsidP="00D65B85">
            <w:pPr>
              <w:numPr>
                <w:ilvl w:val="1"/>
                <w:numId w:val="12"/>
              </w:numPr>
              <w:rPr>
                <w:rFonts w:ascii="Times" w:eastAsia="Batang" w:hAnsi="Times"/>
                <w:sz w:val="20"/>
                <w:szCs w:val="20"/>
              </w:rPr>
            </w:pPr>
            <w:r w:rsidRPr="00EB1DA4">
              <w:rPr>
                <w:rFonts w:ascii="Times" w:eastAsia="Batang" w:hAnsi="Times"/>
                <w:sz w:val="20"/>
                <w:szCs w:val="20"/>
                <w:lang w:val="en-GB"/>
              </w:rPr>
              <w:t>For SCell, NW ensures no overbooking based on non-CA case occurs</w:t>
            </w:r>
          </w:p>
          <w:p w14:paraId="2BF5E9F8" w14:textId="77777777" w:rsidR="00BF6BFE" w:rsidRPr="00203CE9" w:rsidRDefault="00BF6BFE" w:rsidP="00822200">
            <w:pPr>
              <w:rPr>
                <w:rFonts w:eastAsia="宋体"/>
                <w:sz w:val="20"/>
                <w:szCs w:val="20"/>
                <w:lang w:eastAsia="ja-JP"/>
              </w:rPr>
            </w:pPr>
          </w:p>
        </w:tc>
      </w:tr>
    </w:tbl>
    <w:p w14:paraId="503D1220" w14:textId="0B63E18C" w:rsidR="00BF6BFE" w:rsidRDefault="00BF6BFE" w:rsidP="00BF6BFE">
      <w:pPr>
        <w:pStyle w:val="a0"/>
        <w:spacing w:before="120"/>
        <w:rPr>
          <w:rFonts w:eastAsiaTheme="minorEastAsia"/>
          <w:lang w:eastAsia="zh-CN"/>
        </w:rPr>
      </w:pPr>
      <w:r>
        <w:rPr>
          <w:rFonts w:eastAsiaTheme="minorEastAsia"/>
          <w:lang w:eastAsia="zh-CN"/>
        </w:rPr>
        <w:lastRenderedPageBreak/>
        <w:t xml:space="preserve">However, there are still some </w:t>
      </w:r>
      <w:r w:rsidR="006444D5">
        <w:rPr>
          <w:rFonts w:eastAsiaTheme="minorEastAsia"/>
          <w:lang w:eastAsia="zh-CN"/>
        </w:rPr>
        <w:t>open</w:t>
      </w:r>
      <w:r>
        <w:rPr>
          <w:rFonts w:eastAsiaTheme="minorEastAsia"/>
          <w:lang w:eastAsia="zh-CN"/>
        </w:rPr>
        <w:t xml:space="preserve"> issues </w:t>
      </w:r>
      <w:r w:rsidR="006444D5">
        <w:rPr>
          <w:rFonts w:eastAsiaTheme="minorEastAsia"/>
          <w:lang w:eastAsia="zh-CN"/>
        </w:rPr>
        <w:t>on determining the BD/CCE limit in the following cases</w:t>
      </w:r>
      <w:r>
        <w:rPr>
          <w:rFonts w:eastAsiaTheme="minorEastAsia"/>
          <w:lang w:eastAsia="zh-CN"/>
        </w:rPr>
        <w:t>:</w:t>
      </w:r>
    </w:p>
    <w:p w14:paraId="51ED3BFA" w14:textId="4C3D738D" w:rsidR="00BF6BFE" w:rsidRDefault="00BF6BFE" w:rsidP="00D65B85">
      <w:pPr>
        <w:pStyle w:val="a0"/>
        <w:numPr>
          <w:ilvl w:val="0"/>
          <w:numId w:val="13"/>
        </w:numPr>
        <w:spacing w:before="120"/>
        <w:rPr>
          <w:rFonts w:eastAsiaTheme="minorEastAsia"/>
          <w:lang w:eastAsia="zh-CN"/>
        </w:rPr>
      </w:pPr>
      <w:r>
        <w:rPr>
          <w:rFonts w:eastAsiaTheme="minorEastAsia"/>
          <w:lang w:eastAsia="zh-CN"/>
        </w:rPr>
        <w:t>the SCS is c</w:t>
      </w:r>
      <w:r w:rsidR="006444D5">
        <w:rPr>
          <w:rFonts w:eastAsiaTheme="minorEastAsia"/>
          <w:lang w:eastAsia="zh-CN"/>
        </w:rPr>
        <w:t>hanged due to active BWP change</w:t>
      </w:r>
    </w:p>
    <w:p w14:paraId="1522C44F" w14:textId="025D74DC" w:rsidR="00BF6BFE" w:rsidRDefault="00BF6BFE" w:rsidP="00D65B85">
      <w:pPr>
        <w:pStyle w:val="a0"/>
        <w:numPr>
          <w:ilvl w:val="0"/>
          <w:numId w:val="13"/>
        </w:numPr>
        <w:spacing w:before="120"/>
        <w:rPr>
          <w:rFonts w:eastAsiaTheme="minorEastAsia"/>
          <w:lang w:eastAsia="zh-CN"/>
        </w:rPr>
      </w:pPr>
      <w:r>
        <w:rPr>
          <w:rFonts w:eastAsiaTheme="minorEastAsia"/>
          <w:lang w:eastAsia="zh-CN"/>
        </w:rPr>
        <w:t>one of the</w:t>
      </w:r>
      <w:r w:rsidR="006444D5">
        <w:rPr>
          <w:rFonts w:eastAsiaTheme="minorEastAsia"/>
          <w:lang w:eastAsia="zh-CN"/>
        </w:rPr>
        <w:t xml:space="preserve"> SCell become deactivated or activated</w:t>
      </w:r>
    </w:p>
    <w:p w14:paraId="16C172CA" w14:textId="77777777" w:rsidR="00BF6BFE" w:rsidRDefault="00BF6BFE" w:rsidP="00BF6BFE">
      <w:pPr>
        <w:pStyle w:val="a0"/>
        <w:spacing w:before="120"/>
        <w:rPr>
          <w:rFonts w:eastAsiaTheme="minorEastAsia"/>
          <w:lang w:eastAsia="zh-CN"/>
        </w:rPr>
      </w:pPr>
      <w:r>
        <w:rPr>
          <w:rFonts w:eastAsiaTheme="minorEastAsia"/>
          <w:lang w:eastAsia="zh-CN"/>
        </w:rPr>
        <w:t>In the following section we provides our view on these issues.</w:t>
      </w:r>
    </w:p>
    <w:p w14:paraId="165D6E8D" w14:textId="28CC11F5" w:rsidR="00BF6BFE" w:rsidRPr="003F4049" w:rsidRDefault="00BF6BFE" w:rsidP="00822200">
      <w:pPr>
        <w:pStyle w:val="2"/>
        <w:numPr>
          <w:ilvl w:val="1"/>
          <w:numId w:val="5"/>
        </w:numPr>
        <w:rPr>
          <w:rFonts w:ascii="Arial" w:eastAsiaTheme="minorEastAsia" w:hAnsi="Arial"/>
          <w:b w:val="0"/>
          <w:lang w:eastAsia="zh-CN"/>
        </w:rPr>
      </w:pPr>
      <w:r>
        <w:rPr>
          <w:rFonts w:ascii="Arial" w:eastAsiaTheme="minorEastAsia" w:hAnsi="Arial"/>
          <w:b w:val="0"/>
          <w:lang w:eastAsia="zh-CN"/>
        </w:rPr>
        <w:t>A</w:t>
      </w:r>
      <w:r w:rsidRPr="009755FE">
        <w:rPr>
          <w:rFonts w:ascii="Arial" w:eastAsiaTheme="minorEastAsia" w:hAnsi="Arial"/>
          <w:b w:val="0"/>
          <w:lang w:eastAsia="zh-CN"/>
        </w:rPr>
        <w:t xml:space="preserve">ctive BWP </w:t>
      </w:r>
      <w:r w:rsidR="00822200" w:rsidRPr="00822200">
        <w:rPr>
          <w:rFonts w:ascii="Arial" w:eastAsiaTheme="minorEastAsia" w:hAnsi="Arial"/>
          <w:b w:val="0"/>
          <w:lang w:eastAsia="zh-CN"/>
        </w:rPr>
        <w:t>switching</w:t>
      </w:r>
    </w:p>
    <w:p w14:paraId="3D7AF6B0" w14:textId="4A707065" w:rsidR="0095666B" w:rsidRDefault="0095666B" w:rsidP="00BF6BFE">
      <w:pPr>
        <w:pStyle w:val="a0"/>
        <w:spacing w:before="120"/>
        <w:rPr>
          <w:rFonts w:eastAsiaTheme="minorEastAsia"/>
          <w:lang w:eastAsia="zh-CN"/>
        </w:rPr>
      </w:pPr>
      <w:r>
        <w:rPr>
          <w:rFonts w:eastAsiaTheme="minorEastAsia"/>
          <w:lang w:eastAsia="zh-CN"/>
        </w:rPr>
        <w:t xml:space="preserve">According to the specification, the number of BD/CCE limit is determined by the SCS of the serving cell. However, if more than one BWP with different SCSs are configured, it is not clear from the specification which SCS is considered as the active SCS of the serving cell. Basically there are two </w:t>
      </w:r>
      <w:r w:rsidR="00116555">
        <w:rPr>
          <w:rFonts w:eastAsiaTheme="minorEastAsia"/>
          <w:lang w:eastAsia="zh-CN"/>
        </w:rPr>
        <w:t>alternatives</w:t>
      </w:r>
      <w:r>
        <w:rPr>
          <w:rFonts w:eastAsiaTheme="minorEastAsia"/>
          <w:lang w:eastAsia="zh-CN"/>
        </w:rPr>
        <w:t>:</w:t>
      </w:r>
    </w:p>
    <w:p w14:paraId="48999777" w14:textId="20AE1F2D" w:rsidR="0095666B" w:rsidRDefault="00116555" w:rsidP="00BF6BFE">
      <w:pPr>
        <w:pStyle w:val="a0"/>
        <w:spacing w:before="120"/>
        <w:rPr>
          <w:rFonts w:eastAsiaTheme="minorEastAsia"/>
          <w:lang w:eastAsia="zh-CN"/>
        </w:rPr>
      </w:pPr>
      <w:r>
        <w:rPr>
          <w:rFonts w:eastAsiaTheme="minorEastAsia"/>
          <w:lang w:eastAsia="zh-CN"/>
        </w:rPr>
        <w:t>Alt</w:t>
      </w:r>
      <w:r w:rsidR="0095666B">
        <w:rPr>
          <w:rFonts w:eastAsiaTheme="minorEastAsia"/>
          <w:lang w:eastAsia="zh-CN"/>
        </w:rPr>
        <w:t xml:space="preserve">-1: based on the SCS of the </w:t>
      </w:r>
      <w:r w:rsidR="0095666B" w:rsidRPr="0095666B">
        <w:rPr>
          <w:rFonts w:eastAsiaTheme="minorEastAsia"/>
          <w:u w:val="single"/>
          <w:lang w:eastAsia="zh-CN"/>
        </w:rPr>
        <w:t>active BWP</w:t>
      </w:r>
    </w:p>
    <w:p w14:paraId="79DF0828" w14:textId="776E6CD3" w:rsidR="0095666B" w:rsidRDefault="00116555" w:rsidP="00BF6BFE">
      <w:pPr>
        <w:pStyle w:val="a0"/>
        <w:spacing w:before="120"/>
        <w:rPr>
          <w:rFonts w:eastAsiaTheme="minorEastAsia"/>
          <w:lang w:eastAsia="zh-CN"/>
        </w:rPr>
      </w:pPr>
      <w:r>
        <w:rPr>
          <w:rFonts w:eastAsiaTheme="minorEastAsia"/>
          <w:lang w:eastAsia="zh-CN"/>
        </w:rPr>
        <w:t>Alt</w:t>
      </w:r>
      <w:r w:rsidR="0095666B">
        <w:rPr>
          <w:rFonts w:eastAsiaTheme="minorEastAsia"/>
          <w:lang w:eastAsia="zh-CN"/>
        </w:rPr>
        <w:t xml:space="preserve">-2: based on the SCS of a </w:t>
      </w:r>
      <w:r w:rsidR="0095666B" w:rsidRPr="0095666B">
        <w:rPr>
          <w:rFonts w:eastAsiaTheme="minorEastAsia"/>
          <w:u w:val="single"/>
          <w:lang w:eastAsia="zh-CN"/>
        </w:rPr>
        <w:t>configured BWP</w:t>
      </w:r>
      <w:r w:rsidR="0095666B">
        <w:rPr>
          <w:rFonts w:eastAsiaTheme="minorEastAsia"/>
          <w:lang w:eastAsia="zh-CN"/>
        </w:rPr>
        <w:t xml:space="preserve"> regardless whether it is activated or not</w:t>
      </w:r>
    </w:p>
    <w:p w14:paraId="625274BA" w14:textId="07C7AC96" w:rsidR="0095666B" w:rsidRDefault="00116555" w:rsidP="00BF6BFE">
      <w:pPr>
        <w:pStyle w:val="a0"/>
        <w:spacing w:before="120"/>
        <w:rPr>
          <w:lang w:eastAsia="ja-JP"/>
        </w:rPr>
      </w:pPr>
      <w:r>
        <w:rPr>
          <w:rFonts w:eastAsiaTheme="minorEastAsia"/>
          <w:lang w:eastAsia="zh-CN"/>
        </w:rPr>
        <w:t>Alt</w:t>
      </w:r>
      <w:r w:rsidR="0095666B">
        <w:rPr>
          <w:rFonts w:eastAsiaTheme="minorEastAsia"/>
          <w:lang w:eastAsia="zh-CN"/>
        </w:rPr>
        <w:t xml:space="preserve">-1 is a </w:t>
      </w:r>
      <w:r w:rsidR="0095666B">
        <w:t xml:space="preserve">more straightforward and optimal choice. </w:t>
      </w:r>
      <w:r>
        <w:rPr>
          <w:rFonts w:eastAsiaTheme="minorEastAsia"/>
          <w:lang w:eastAsia="zh-CN"/>
        </w:rPr>
        <w:t>Alt</w:t>
      </w:r>
      <w:r w:rsidR="0095666B">
        <w:t xml:space="preserve">-2 may seem to be simpler, from the perspective that the </w:t>
      </w:r>
      <w:r>
        <w:t xml:space="preserve">BD/CCE limit may not be recalculated due to the SCS change </w:t>
      </w:r>
      <w:r w:rsidR="0095666B">
        <w:t xml:space="preserve">during </w:t>
      </w:r>
      <w:r>
        <w:t xml:space="preserve">dynamic </w:t>
      </w:r>
      <w:r w:rsidR="0095666B">
        <w:t xml:space="preserve">BWP change. </w:t>
      </w:r>
      <w:r>
        <w:t xml:space="preserve">However, it should be noted that </w:t>
      </w:r>
      <w:r>
        <w:rPr>
          <w:lang w:eastAsia="ja-JP"/>
        </w:rPr>
        <w:t xml:space="preserve">CORESET and search space sets are configured per BWP, and the numbers of BD/CCE for each BWP are anyway BWP-specific. Then, </w:t>
      </w:r>
      <w:r w:rsidRPr="00702BCC">
        <w:rPr>
          <w:lang w:eastAsia="ja-JP"/>
        </w:rPr>
        <w:t>no matter the SCSs across BWPs are changed or not, the BD/CCE are always recalculated</w:t>
      </w:r>
      <w:r>
        <w:rPr>
          <w:lang w:eastAsia="ja-JP"/>
        </w:rPr>
        <w:t xml:space="preserve">. Consequently, </w:t>
      </w:r>
      <w:r>
        <w:rPr>
          <w:rFonts w:eastAsiaTheme="minorEastAsia"/>
          <w:lang w:eastAsia="zh-CN"/>
        </w:rPr>
        <w:t>Alt</w:t>
      </w:r>
      <w:r>
        <w:rPr>
          <w:lang w:eastAsia="ja-JP"/>
        </w:rPr>
        <w:t>-2 brings additional restrictions, however, does not reduce the complexity. Therefore, Alt-1 is preferred.</w:t>
      </w:r>
    </w:p>
    <w:p w14:paraId="7933F556" w14:textId="4110FAD2" w:rsidR="00762F60" w:rsidRPr="001E1CDD" w:rsidRDefault="00762F60" w:rsidP="00762F60">
      <w:pPr>
        <w:pStyle w:val="a7"/>
        <w:rPr>
          <w:rFonts w:ascii="Times" w:eastAsiaTheme="minorEastAsia" w:hAnsi="Times"/>
          <w:bCs w:val="0"/>
          <w:i/>
          <w:szCs w:val="24"/>
          <w:lang w:eastAsia="zh-CN"/>
        </w:rPr>
      </w:pPr>
      <w:bookmarkStart w:id="5" w:name="_Ref525914287"/>
      <w:r w:rsidRPr="001E1CDD">
        <w:rPr>
          <w:rFonts w:ascii="Times" w:eastAsiaTheme="minorEastAsia" w:hAnsi="Times"/>
          <w:bCs w:val="0"/>
          <w:i/>
          <w:szCs w:val="24"/>
          <w:u w:val="single"/>
          <w:lang w:eastAsia="zh-CN"/>
        </w:rPr>
        <w:t xml:space="preserve">Observation </w:t>
      </w:r>
      <w:r w:rsidRPr="001E1CDD">
        <w:rPr>
          <w:rFonts w:ascii="Times" w:eastAsiaTheme="minorEastAsia" w:hAnsi="Times"/>
          <w:bCs w:val="0"/>
          <w:i/>
          <w:szCs w:val="24"/>
          <w:u w:val="single"/>
          <w:lang w:eastAsia="zh-CN"/>
        </w:rPr>
        <w:fldChar w:fldCharType="begin"/>
      </w:r>
      <w:r w:rsidRPr="001E1CDD">
        <w:rPr>
          <w:rFonts w:ascii="Times" w:eastAsiaTheme="minorEastAsia" w:hAnsi="Times"/>
          <w:bCs w:val="0"/>
          <w:i/>
          <w:szCs w:val="24"/>
          <w:u w:val="single"/>
          <w:lang w:eastAsia="zh-CN"/>
        </w:rPr>
        <w:instrText xml:space="preserve"> SEQ Observation \* ARABIC </w:instrText>
      </w:r>
      <w:r w:rsidRPr="001E1CDD">
        <w:rPr>
          <w:rFonts w:ascii="Times" w:eastAsiaTheme="minorEastAsia" w:hAnsi="Times"/>
          <w:bCs w:val="0"/>
          <w:i/>
          <w:szCs w:val="24"/>
          <w:u w:val="single"/>
          <w:lang w:eastAsia="zh-CN"/>
        </w:rPr>
        <w:fldChar w:fldCharType="separate"/>
      </w:r>
      <w:r w:rsidR="00923790">
        <w:rPr>
          <w:rFonts w:ascii="Times" w:eastAsiaTheme="minorEastAsia" w:hAnsi="Times"/>
          <w:bCs w:val="0"/>
          <w:i/>
          <w:noProof/>
          <w:szCs w:val="24"/>
          <w:u w:val="single"/>
          <w:lang w:eastAsia="zh-CN"/>
        </w:rPr>
        <w:t>2</w:t>
      </w:r>
      <w:r w:rsidRPr="001E1CDD">
        <w:rPr>
          <w:rFonts w:ascii="Times" w:eastAsiaTheme="minorEastAsia" w:hAnsi="Times"/>
          <w:bCs w:val="0"/>
          <w:i/>
          <w:szCs w:val="24"/>
          <w:u w:val="single"/>
          <w:lang w:eastAsia="zh-CN"/>
        </w:rPr>
        <w:fldChar w:fldCharType="end"/>
      </w:r>
      <w:r>
        <w:rPr>
          <w:rFonts w:ascii="Times" w:eastAsiaTheme="minorEastAsia" w:hAnsi="Times"/>
          <w:bCs w:val="0"/>
          <w:i/>
          <w:szCs w:val="24"/>
          <w:u w:val="single"/>
          <w:lang w:eastAsia="zh-CN"/>
        </w:rPr>
        <w:t>:</w:t>
      </w:r>
      <w:r>
        <w:rPr>
          <w:rFonts w:ascii="Times" w:eastAsiaTheme="minorEastAsia" w:hAnsi="Times"/>
          <w:bCs w:val="0"/>
          <w:i/>
          <w:szCs w:val="24"/>
          <w:lang w:eastAsia="zh-CN"/>
        </w:rPr>
        <w:t xml:space="preserve"> N</w:t>
      </w:r>
      <w:r w:rsidRPr="00762F60">
        <w:rPr>
          <w:rFonts w:ascii="Times" w:eastAsiaTheme="minorEastAsia" w:hAnsi="Times"/>
          <w:bCs w:val="0"/>
          <w:i/>
          <w:szCs w:val="24"/>
          <w:lang w:eastAsia="zh-CN"/>
        </w:rPr>
        <w:t xml:space="preserve">o matter the SCSs across BWPs are </w:t>
      </w:r>
      <w:r>
        <w:rPr>
          <w:rFonts w:ascii="Times" w:eastAsiaTheme="minorEastAsia" w:hAnsi="Times"/>
          <w:bCs w:val="0"/>
          <w:i/>
          <w:szCs w:val="24"/>
          <w:lang w:eastAsia="zh-CN"/>
        </w:rPr>
        <w:t>different</w:t>
      </w:r>
      <w:r w:rsidRPr="00762F60">
        <w:rPr>
          <w:rFonts w:ascii="Times" w:eastAsiaTheme="minorEastAsia" w:hAnsi="Times"/>
          <w:bCs w:val="0"/>
          <w:i/>
          <w:szCs w:val="24"/>
          <w:lang w:eastAsia="zh-CN"/>
        </w:rPr>
        <w:t xml:space="preserve"> or not, the BD/CCE are always recalculated</w:t>
      </w:r>
      <w:r>
        <w:rPr>
          <w:rFonts w:ascii="Times" w:eastAsiaTheme="minorEastAsia" w:hAnsi="Times"/>
          <w:bCs w:val="0"/>
          <w:i/>
          <w:szCs w:val="24"/>
          <w:lang w:eastAsia="zh-CN"/>
        </w:rPr>
        <w:t xml:space="preserve"> in case of BWP switching.</w:t>
      </w:r>
      <w:bookmarkEnd w:id="5"/>
    </w:p>
    <w:p w14:paraId="4D35D4F8" w14:textId="5F1A3404" w:rsidR="00116555" w:rsidRPr="00203CE9" w:rsidRDefault="00116555" w:rsidP="00116555">
      <w:pPr>
        <w:pStyle w:val="a0"/>
        <w:rPr>
          <w:rFonts w:eastAsiaTheme="minorEastAsia"/>
          <w:b/>
          <w:i/>
          <w:u w:val="single"/>
          <w:lang w:eastAsia="zh-CN"/>
        </w:rPr>
      </w:pPr>
      <w:bookmarkStart w:id="6" w:name="_Ref525390589"/>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923790">
        <w:rPr>
          <w:rFonts w:eastAsiaTheme="minorEastAsia"/>
          <w:b/>
          <w:i/>
          <w:noProof/>
          <w:u w:val="single"/>
          <w:lang w:eastAsia="zh-CN"/>
        </w:rPr>
        <w:t>2</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Pr>
          <w:rFonts w:eastAsiaTheme="minorEastAsia"/>
          <w:b/>
          <w:i/>
          <w:lang w:eastAsia="zh-CN"/>
        </w:rPr>
        <w:t>T</w:t>
      </w:r>
      <w:r w:rsidRPr="00116555">
        <w:rPr>
          <w:rFonts w:eastAsiaTheme="minorEastAsia"/>
          <w:b/>
          <w:i/>
          <w:lang w:eastAsia="zh-CN"/>
        </w:rPr>
        <w:t>he active SCS of the serving cell</w:t>
      </w:r>
      <w:r>
        <w:rPr>
          <w:rFonts w:eastAsiaTheme="minorEastAsia"/>
          <w:b/>
          <w:i/>
          <w:lang w:eastAsia="zh-CN"/>
        </w:rPr>
        <w:t xml:space="preserve"> for BD/CCE limit calculation is determined based on the SCS of the active BWP of the cell</w:t>
      </w:r>
      <w:r w:rsidRPr="00203CE9">
        <w:rPr>
          <w:rFonts w:eastAsiaTheme="minorEastAsia"/>
          <w:b/>
          <w:i/>
          <w:lang w:eastAsia="zh-CN"/>
        </w:rPr>
        <w:t>.</w:t>
      </w:r>
      <w:bookmarkEnd w:id="6"/>
      <w:r>
        <w:rPr>
          <w:rFonts w:eastAsiaTheme="minorEastAsia"/>
          <w:b/>
          <w:i/>
          <w:lang w:eastAsia="zh-CN"/>
        </w:rPr>
        <w:t xml:space="preserve"> </w:t>
      </w:r>
    </w:p>
    <w:p w14:paraId="32F7BA07" w14:textId="77777777" w:rsidR="0095666B" w:rsidRDefault="0095666B" w:rsidP="00BF6BFE">
      <w:pPr>
        <w:pStyle w:val="a0"/>
        <w:spacing w:before="120"/>
        <w:rPr>
          <w:rFonts w:eastAsiaTheme="minorEastAsia"/>
          <w:lang w:eastAsia="zh-CN"/>
        </w:rPr>
      </w:pPr>
    </w:p>
    <w:p w14:paraId="6196A8EB" w14:textId="209E7673" w:rsidR="00E04F59" w:rsidRDefault="003D5152" w:rsidP="00BF6BFE">
      <w:pPr>
        <w:pStyle w:val="a0"/>
        <w:spacing w:before="120"/>
        <w:rPr>
          <w:rFonts w:eastAsia="MS Mincho"/>
          <w:iCs/>
          <w:lang w:eastAsia="ja-JP"/>
        </w:rPr>
      </w:pPr>
      <w:r>
        <w:rPr>
          <w:rFonts w:eastAsiaTheme="minorEastAsia"/>
          <w:lang w:eastAsia="zh-CN"/>
        </w:rPr>
        <w:t>In this case,</w:t>
      </w:r>
      <w:r w:rsidR="001C637D">
        <w:rPr>
          <w:rFonts w:eastAsiaTheme="minorEastAsia"/>
          <w:lang w:eastAsia="zh-CN"/>
        </w:rPr>
        <w:t xml:space="preserve"> </w:t>
      </w:r>
      <w:r>
        <w:rPr>
          <w:rFonts w:eastAsiaTheme="minorEastAsia"/>
          <w:lang w:eastAsia="zh-CN"/>
        </w:rPr>
        <w:t>if</w:t>
      </w:r>
      <w:r w:rsidR="001C637D">
        <w:rPr>
          <w:rFonts w:eastAsiaTheme="minorEastAsia"/>
          <w:lang w:eastAsia="zh-CN"/>
        </w:rPr>
        <w:t xml:space="preserve"> the active BWP is changed to another one with different SCS, the number of BD/CCE limit is changed, too. </w:t>
      </w:r>
      <w:r w:rsidR="006E6B67">
        <w:rPr>
          <w:rFonts w:eastAsiaTheme="minorEastAsia"/>
          <w:lang w:eastAsia="zh-CN"/>
        </w:rPr>
        <w:t xml:space="preserve">During the </w:t>
      </w:r>
      <w:r w:rsidR="006E6B67" w:rsidRPr="008A57A6">
        <w:rPr>
          <w:rFonts w:eastAsia="MS Mincho"/>
          <w:iCs/>
          <w:lang w:eastAsia="ja-JP"/>
        </w:rPr>
        <w:t xml:space="preserve">transition time </w:t>
      </w:r>
      <w:r w:rsidR="006E6B67">
        <w:rPr>
          <w:rFonts w:eastAsiaTheme="minorEastAsia"/>
          <w:lang w:eastAsia="zh-CN"/>
        </w:rPr>
        <w:t xml:space="preserve">of BWP switching, it may be </w:t>
      </w:r>
      <w:r w:rsidR="006E6B67" w:rsidRPr="000D23E3">
        <w:rPr>
          <w:rFonts w:eastAsiaTheme="minorEastAsia"/>
          <w:lang w:eastAsia="zh-CN"/>
        </w:rPr>
        <w:t>ambiguous</w:t>
      </w:r>
      <w:r w:rsidR="006E6B67">
        <w:rPr>
          <w:rFonts w:eastAsiaTheme="minorEastAsia"/>
          <w:lang w:eastAsia="zh-CN"/>
        </w:rPr>
        <w:t xml:space="preserve"> on which SCS is used to determine the BD/CCE limit. This is</w:t>
      </w:r>
      <w:r w:rsidR="001C637D">
        <w:rPr>
          <w:rFonts w:eastAsiaTheme="minorEastAsia"/>
          <w:lang w:eastAsia="zh-CN"/>
        </w:rPr>
        <w:t xml:space="preserve"> no</w:t>
      </w:r>
      <w:r w:rsidR="006E6B67">
        <w:rPr>
          <w:rFonts w:eastAsiaTheme="minorEastAsia"/>
          <w:lang w:eastAsia="zh-CN"/>
        </w:rPr>
        <w:t>t a</w:t>
      </w:r>
      <w:r w:rsidR="001C637D">
        <w:rPr>
          <w:rFonts w:eastAsiaTheme="minorEastAsia"/>
          <w:lang w:eastAsia="zh-CN"/>
        </w:rPr>
        <w:t xml:space="preserve"> problem in the non-CA case</w:t>
      </w:r>
      <w:r w:rsidR="006E6B67">
        <w:rPr>
          <w:rFonts w:eastAsiaTheme="minorEastAsia"/>
          <w:lang w:eastAsia="zh-CN"/>
        </w:rPr>
        <w:t>, because UE is not expected to</w:t>
      </w:r>
      <w:r w:rsidR="006E6B67" w:rsidRPr="006E6B67">
        <w:rPr>
          <w:rFonts w:eastAsia="MS Mincho"/>
          <w:iCs/>
          <w:lang w:eastAsia="ja-JP"/>
        </w:rPr>
        <w:t xml:space="preserve"> </w:t>
      </w:r>
      <w:r w:rsidR="006E6B67" w:rsidRPr="008A57A6">
        <w:rPr>
          <w:rFonts w:eastAsia="MS Mincho"/>
          <w:iCs/>
          <w:lang w:eastAsia="ja-JP"/>
        </w:rPr>
        <w:t>receive DL signals or transmit UL sig</w:t>
      </w:r>
      <w:r w:rsidR="006E6B67">
        <w:rPr>
          <w:rFonts w:eastAsia="MS Mincho"/>
          <w:iCs/>
          <w:lang w:eastAsia="ja-JP"/>
        </w:rPr>
        <w:t xml:space="preserve">nals during the transition time. </w:t>
      </w:r>
    </w:p>
    <w:p w14:paraId="00E7CFC6" w14:textId="77777777" w:rsidR="00781021" w:rsidRDefault="006E6B67" w:rsidP="00BF6BFE">
      <w:pPr>
        <w:pStyle w:val="a0"/>
        <w:spacing w:before="120"/>
        <w:rPr>
          <w:rFonts w:eastAsiaTheme="minorEastAsia"/>
          <w:lang w:eastAsia="zh-CN"/>
        </w:rPr>
      </w:pPr>
      <w:r>
        <w:rPr>
          <w:rFonts w:eastAsia="MS Mincho"/>
          <w:iCs/>
          <w:lang w:eastAsia="ja-JP"/>
        </w:rPr>
        <w:t>H</w:t>
      </w:r>
      <w:r w:rsidR="00E04F59">
        <w:rPr>
          <w:rFonts w:eastAsia="MS Mincho"/>
          <w:iCs/>
          <w:lang w:eastAsia="ja-JP"/>
        </w:rPr>
        <w:t>owever, this ambiguity</w:t>
      </w:r>
      <w:r>
        <w:rPr>
          <w:rFonts w:eastAsia="MS Mincho"/>
          <w:iCs/>
          <w:lang w:eastAsia="ja-JP"/>
        </w:rPr>
        <w:t xml:space="preserve"> may become an i</w:t>
      </w:r>
      <w:r w:rsidR="00E04F59">
        <w:rPr>
          <w:rFonts w:eastAsia="MS Mincho"/>
          <w:iCs/>
          <w:lang w:eastAsia="ja-JP"/>
        </w:rPr>
        <w:t xml:space="preserve">ssue in the CA case. </w:t>
      </w:r>
      <w:r w:rsidR="00CA4C3C">
        <w:rPr>
          <w:rFonts w:eastAsia="MS Mincho"/>
          <w:iCs/>
          <w:lang w:eastAsia="ja-JP"/>
        </w:rPr>
        <w:t>Although the UE may not monitor PDCCH for the cell of which SCS is being changed, the UE should still monitor the other cells. The numbers of BD/CCE limit of th</w:t>
      </w:r>
      <w:r w:rsidR="005850D5">
        <w:rPr>
          <w:rFonts w:eastAsia="MS Mincho"/>
          <w:iCs/>
          <w:lang w:eastAsia="ja-JP"/>
        </w:rPr>
        <w:t xml:space="preserve">ese cells are determined by the SCS </w:t>
      </w:r>
      <w:r w:rsidR="005850D5" w:rsidRPr="005850D5">
        <w:rPr>
          <w:rFonts w:eastAsia="MS Mincho"/>
          <w:iCs/>
          <w:u w:val="single"/>
          <w:lang w:eastAsia="ja-JP"/>
        </w:rPr>
        <w:t>of all the cells, including the one being changed</w:t>
      </w:r>
      <w:r w:rsidR="005850D5">
        <w:rPr>
          <w:rFonts w:eastAsia="MS Mincho"/>
          <w:iCs/>
          <w:lang w:eastAsia="ja-JP"/>
        </w:rPr>
        <w:t xml:space="preserve">. </w:t>
      </w:r>
      <w:r w:rsidR="0028118F">
        <w:rPr>
          <w:rFonts w:eastAsia="MS Mincho"/>
          <w:iCs/>
          <w:lang w:eastAsia="ja-JP"/>
        </w:rPr>
        <w:t xml:space="preserve">Consequently, during the </w:t>
      </w:r>
      <w:r w:rsidR="0028118F" w:rsidRPr="008A57A6">
        <w:rPr>
          <w:rFonts w:eastAsia="MS Mincho"/>
          <w:iCs/>
          <w:lang w:eastAsia="ja-JP"/>
        </w:rPr>
        <w:t xml:space="preserve">transition time </w:t>
      </w:r>
      <w:r w:rsidR="0028118F">
        <w:rPr>
          <w:rFonts w:eastAsiaTheme="minorEastAsia"/>
          <w:lang w:eastAsia="zh-CN"/>
        </w:rPr>
        <w:t xml:space="preserve">of BWP switching of one cell, it may be </w:t>
      </w:r>
      <w:r w:rsidR="0028118F" w:rsidRPr="000D23E3">
        <w:rPr>
          <w:rFonts w:eastAsiaTheme="minorEastAsia"/>
          <w:lang w:eastAsia="zh-CN"/>
        </w:rPr>
        <w:t>ambiguous</w:t>
      </w:r>
      <w:r w:rsidR="0028118F">
        <w:rPr>
          <w:rFonts w:eastAsiaTheme="minorEastAsia"/>
          <w:lang w:eastAsia="zh-CN"/>
        </w:rPr>
        <w:t xml:space="preserve"> on what the numbers of BD/CCE limit are, as well as how the search spaces map, on all the other cells. </w:t>
      </w:r>
    </w:p>
    <w:p w14:paraId="38C5AE70" w14:textId="28F105A8" w:rsidR="00422F4C" w:rsidRPr="00702BCC" w:rsidRDefault="00422F4C" w:rsidP="00BF6BFE">
      <w:pPr>
        <w:pStyle w:val="a0"/>
        <w:spacing w:before="120"/>
        <w:rPr>
          <w:rFonts w:eastAsiaTheme="minorEastAsia"/>
          <w:b/>
          <w:lang w:eastAsia="zh-CN"/>
        </w:rPr>
      </w:pPr>
      <w:bookmarkStart w:id="7" w:name="_Ref525914288"/>
      <w:r w:rsidRPr="00702BCC">
        <w:rPr>
          <w:rFonts w:eastAsiaTheme="minorEastAsia"/>
          <w:b/>
          <w:i/>
          <w:u w:val="single"/>
          <w:lang w:eastAsia="zh-CN"/>
        </w:rPr>
        <w:t xml:space="preserve">Observation </w:t>
      </w:r>
      <w:r w:rsidRPr="00702BCC">
        <w:rPr>
          <w:rFonts w:eastAsiaTheme="minorEastAsia"/>
          <w:b/>
          <w:bCs/>
          <w:i/>
          <w:u w:val="single"/>
          <w:lang w:eastAsia="zh-CN"/>
        </w:rPr>
        <w:fldChar w:fldCharType="begin"/>
      </w:r>
      <w:r w:rsidRPr="00702BCC">
        <w:rPr>
          <w:rFonts w:eastAsiaTheme="minorEastAsia"/>
          <w:b/>
          <w:i/>
          <w:u w:val="single"/>
          <w:lang w:eastAsia="zh-CN"/>
        </w:rPr>
        <w:instrText xml:space="preserve"> SEQ Observation \* ARABIC </w:instrText>
      </w:r>
      <w:r w:rsidRPr="00702BCC">
        <w:rPr>
          <w:rFonts w:eastAsiaTheme="minorEastAsia"/>
          <w:b/>
          <w:bCs/>
          <w:i/>
          <w:u w:val="single"/>
          <w:lang w:eastAsia="zh-CN"/>
        </w:rPr>
        <w:fldChar w:fldCharType="separate"/>
      </w:r>
      <w:r w:rsidR="00923790">
        <w:rPr>
          <w:rFonts w:eastAsiaTheme="minorEastAsia"/>
          <w:b/>
          <w:i/>
          <w:noProof/>
          <w:u w:val="single"/>
          <w:lang w:eastAsia="zh-CN"/>
        </w:rPr>
        <w:t>3</w:t>
      </w:r>
      <w:r w:rsidRPr="00702BCC">
        <w:rPr>
          <w:rFonts w:eastAsiaTheme="minorEastAsia"/>
          <w:b/>
          <w:bCs/>
          <w:i/>
          <w:u w:val="single"/>
          <w:lang w:eastAsia="zh-CN"/>
        </w:rPr>
        <w:fldChar w:fldCharType="end"/>
      </w:r>
      <w:r w:rsidRPr="00702BCC">
        <w:rPr>
          <w:rFonts w:eastAsiaTheme="minorEastAsia"/>
          <w:b/>
          <w:i/>
          <w:u w:val="single"/>
          <w:lang w:eastAsia="zh-CN"/>
        </w:rPr>
        <w:t>:</w:t>
      </w:r>
      <w:r w:rsidRPr="00702BCC">
        <w:rPr>
          <w:rFonts w:eastAsiaTheme="minorEastAsia"/>
          <w:b/>
          <w:i/>
          <w:lang w:eastAsia="zh-CN"/>
        </w:rPr>
        <w:t xml:space="preserve"> </w:t>
      </w:r>
      <w:r>
        <w:rPr>
          <w:rFonts w:eastAsiaTheme="minorEastAsia"/>
          <w:b/>
          <w:bCs/>
          <w:i/>
          <w:lang w:eastAsia="zh-CN"/>
        </w:rPr>
        <w:t>D</w:t>
      </w:r>
      <w:r w:rsidRPr="00422F4C">
        <w:rPr>
          <w:rFonts w:eastAsiaTheme="minorEastAsia"/>
          <w:b/>
          <w:bCs/>
          <w:i/>
          <w:lang w:eastAsia="zh-CN"/>
        </w:rPr>
        <w:t xml:space="preserve">uring the transition time of BWP switching of one cell, it may be ambiguous on </w:t>
      </w:r>
      <w:r>
        <w:rPr>
          <w:rFonts w:eastAsiaTheme="minorEastAsia"/>
          <w:b/>
          <w:bCs/>
          <w:i/>
          <w:lang w:eastAsia="zh-CN"/>
        </w:rPr>
        <w:t>the</w:t>
      </w:r>
      <w:r w:rsidRPr="00422F4C">
        <w:t xml:space="preserve"> </w:t>
      </w:r>
      <w:r w:rsidRPr="00422F4C">
        <w:rPr>
          <w:rFonts w:eastAsiaTheme="minorEastAsia"/>
          <w:b/>
          <w:bCs/>
          <w:i/>
          <w:lang w:eastAsia="zh-CN"/>
        </w:rPr>
        <w:t>BD/CCE limit</w:t>
      </w:r>
      <w:r>
        <w:rPr>
          <w:rFonts w:eastAsiaTheme="minorEastAsia"/>
          <w:b/>
          <w:bCs/>
          <w:i/>
          <w:lang w:eastAsia="zh-CN"/>
        </w:rPr>
        <w:t xml:space="preserve"> and search space mapping</w:t>
      </w:r>
      <w:r w:rsidRPr="00422F4C">
        <w:t xml:space="preserve"> </w:t>
      </w:r>
      <w:r w:rsidRPr="00422F4C">
        <w:rPr>
          <w:rFonts w:eastAsiaTheme="minorEastAsia"/>
          <w:b/>
          <w:bCs/>
          <w:i/>
          <w:lang w:eastAsia="zh-CN"/>
        </w:rPr>
        <w:t>on all the other cells</w:t>
      </w:r>
      <w:r w:rsidRPr="00702BCC">
        <w:rPr>
          <w:rFonts w:eastAsiaTheme="minorEastAsia"/>
          <w:b/>
          <w:i/>
          <w:lang w:eastAsia="zh-CN"/>
        </w:rPr>
        <w:t>.</w:t>
      </w:r>
      <w:bookmarkEnd w:id="7"/>
    </w:p>
    <w:p w14:paraId="693968B2" w14:textId="37DBE4EE" w:rsidR="001C637D" w:rsidRDefault="0028118F" w:rsidP="00BF6BFE">
      <w:pPr>
        <w:pStyle w:val="a0"/>
        <w:spacing w:before="120"/>
        <w:rPr>
          <w:rFonts w:eastAsiaTheme="minorEastAsia"/>
          <w:lang w:eastAsia="zh-CN"/>
        </w:rPr>
      </w:pPr>
      <w:r>
        <w:rPr>
          <w:rFonts w:eastAsiaTheme="minorEastAsia"/>
          <w:lang w:eastAsia="zh-CN"/>
        </w:rPr>
        <w:t xml:space="preserve">Therefore, it is proposed to clarify the UE behavior during the </w:t>
      </w:r>
      <w:r w:rsidRPr="008A57A6">
        <w:rPr>
          <w:rFonts w:eastAsia="MS Mincho"/>
          <w:iCs/>
          <w:lang w:eastAsia="ja-JP"/>
        </w:rPr>
        <w:t xml:space="preserve">transition time </w:t>
      </w:r>
      <w:r>
        <w:rPr>
          <w:rFonts w:eastAsiaTheme="minorEastAsia"/>
          <w:lang w:eastAsia="zh-CN"/>
        </w:rPr>
        <w:t>of BWP switching</w:t>
      </w:r>
      <w:r w:rsidR="00781021">
        <w:rPr>
          <w:rFonts w:eastAsiaTheme="minorEastAsia"/>
          <w:lang w:eastAsia="zh-CN"/>
        </w:rPr>
        <w:t>. For example, the BD/CCE limit and search space mapping of all the cells are not changed until the slot or symbol that the new BWP of the switching cell become valid.</w:t>
      </w:r>
    </w:p>
    <w:p w14:paraId="69F484C1" w14:textId="5F95B3E4" w:rsidR="00225573" w:rsidRPr="00203CE9" w:rsidRDefault="00225573" w:rsidP="00225573">
      <w:pPr>
        <w:pStyle w:val="a0"/>
        <w:rPr>
          <w:rFonts w:eastAsiaTheme="minorEastAsia"/>
          <w:b/>
          <w:i/>
          <w:u w:val="single"/>
          <w:lang w:eastAsia="zh-CN"/>
        </w:rPr>
      </w:pPr>
      <w:bookmarkStart w:id="8" w:name="_Ref513665051"/>
      <w:r w:rsidRPr="00203CE9">
        <w:rPr>
          <w:rFonts w:eastAsiaTheme="minorEastAsia"/>
          <w:b/>
          <w:i/>
          <w:u w:val="single"/>
          <w:lang w:eastAsia="zh-CN"/>
        </w:rPr>
        <w:lastRenderedPageBreak/>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923790">
        <w:rPr>
          <w:rFonts w:eastAsiaTheme="minorEastAsia"/>
          <w:b/>
          <w:i/>
          <w:noProof/>
          <w:u w:val="single"/>
          <w:lang w:eastAsia="zh-CN"/>
        </w:rPr>
        <w:t>3</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00781021">
        <w:rPr>
          <w:rFonts w:eastAsiaTheme="minorEastAsia"/>
          <w:b/>
          <w:i/>
          <w:lang w:eastAsia="zh-CN"/>
        </w:rPr>
        <w:t xml:space="preserve">If the active BWP SCS of one cell is changed, the UE should retain the number of BD/CCE limit and the </w:t>
      </w:r>
      <w:r w:rsidR="00781021" w:rsidRPr="00781021">
        <w:rPr>
          <w:rFonts w:eastAsiaTheme="minorEastAsia"/>
          <w:b/>
          <w:i/>
          <w:lang w:eastAsia="zh-CN"/>
        </w:rPr>
        <w:t>search space mapping</w:t>
      </w:r>
      <w:r w:rsidR="00781021">
        <w:rPr>
          <w:rFonts w:eastAsiaTheme="minorEastAsia"/>
          <w:b/>
          <w:i/>
          <w:lang w:eastAsia="zh-CN"/>
        </w:rPr>
        <w:t xml:space="preserve"> for all the other cells, </w:t>
      </w:r>
      <w:r w:rsidR="00781021" w:rsidRPr="00781021">
        <w:rPr>
          <w:rFonts w:eastAsiaTheme="minorEastAsia"/>
          <w:b/>
          <w:i/>
          <w:lang w:eastAsia="zh-CN"/>
        </w:rPr>
        <w:t>until the slot</w:t>
      </w:r>
      <w:r w:rsidR="00781021">
        <w:rPr>
          <w:rFonts w:eastAsiaTheme="minorEastAsia"/>
          <w:b/>
          <w:i/>
          <w:lang w:eastAsia="zh-CN"/>
        </w:rPr>
        <w:t>/</w:t>
      </w:r>
      <w:r w:rsidR="00781021" w:rsidRPr="00781021">
        <w:rPr>
          <w:rFonts w:eastAsiaTheme="minorEastAsia"/>
          <w:b/>
          <w:i/>
          <w:lang w:eastAsia="zh-CN"/>
        </w:rPr>
        <w:t>symbol that the new BWP of the switching cell become valid</w:t>
      </w:r>
      <w:r w:rsidRPr="00203CE9">
        <w:rPr>
          <w:rFonts w:eastAsiaTheme="minorEastAsia"/>
          <w:b/>
          <w:i/>
          <w:lang w:eastAsia="zh-CN"/>
        </w:rPr>
        <w:t>.</w:t>
      </w:r>
      <w:bookmarkEnd w:id="8"/>
      <w:r>
        <w:rPr>
          <w:rFonts w:eastAsiaTheme="minorEastAsia"/>
          <w:b/>
          <w:i/>
          <w:lang w:eastAsia="zh-CN"/>
        </w:rPr>
        <w:t xml:space="preserve"> </w:t>
      </w:r>
    </w:p>
    <w:p w14:paraId="18301E8E" w14:textId="77777777" w:rsidR="00BF6BFE" w:rsidRDefault="00BF6BFE" w:rsidP="00BF6BFE">
      <w:pPr>
        <w:pStyle w:val="a0"/>
        <w:spacing w:before="120"/>
        <w:rPr>
          <w:rFonts w:eastAsiaTheme="minorEastAsia"/>
          <w:lang w:eastAsia="zh-CN"/>
        </w:rPr>
      </w:pPr>
    </w:p>
    <w:p w14:paraId="0910E988" w14:textId="77777777" w:rsidR="00BF6BFE" w:rsidRPr="003F4049" w:rsidRDefault="00BF6BFE" w:rsidP="00BF6BFE">
      <w:pPr>
        <w:pStyle w:val="2"/>
        <w:numPr>
          <w:ilvl w:val="1"/>
          <w:numId w:val="5"/>
        </w:numPr>
        <w:rPr>
          <w:rFonts w:ascii="Arial" w:eastAsiaTheme="minorEastAsia" w:hAnsi="Arial"/>
          <w:b w:val="0"/>
          <w:lang w:eastAsia="zh-CN"/>
        </w:rPr>
      </w:pPr>
      <w:r>
        <w:rPr>
          <w:rFonts w:ascii="Arial" w:eastAsiaTheme="minorEastAsia" w:hAnsi="Arial"/>
          <w:b w:val="0"/>
          <w:lang w:eastAsia="zh-CN"/>
        </w:rPr>
        <w:t>SCell activation/deactivation</w:t>
      </w:r>
    </w:p>
    <w:p w14:paraId="125E9B59" w14:textId="4B0118F0" w:rsidR="007878D2" w:rsidRDefault="009915B7" w:rsidP="00BF6BFE">
      <w:pPr>
        <w:pStyle w:val="a0"/>
        <w:spacing w:before="120"/>
        <w:rPr>
          <w:rFonts w:eastAsiaTheme="minorEastAsia"/>
          <w:lang w:eastAsia="zh-CN"/>
        </w:rPr>
      </w:pPr>
      <w:r>
        <w:rPr>
          <w:rFonts w:eastAsiaTheme="minorEastAsia"/>
          <w:lang w:eastAsia="zh-CN"/>
        </w:rPr>
        <w:t>According to the specification</w:t>
      </w:r>
      <w:r w:rsidR="00D76085">
        <w:rPr>
          <w:rFonts w:eastAsiaTheme="minorEastAsia"/>
          <w:lang w:eastAsia="zh-CN"/>
        </w:rPr>
        <w:t xml:space="preserve"> </w:t>
      </w:r>
      <w:r w:rsidR="00D76085">
        <w:rPr>
          <w:rFonts w:eastAsiaTheme="minorEastAsia"/>
          <w:lang w:eastAsia="zh-CN"/>
        </w:rPr>
        <w:fldChar w:fldCharType="begin"/>
      </w:r>
      <w:r w:rsidR="00D76085">
        <w:rPr>
          <w:rFonts w:eastAsiaTheme="minorEastAsia"/>
          <w:lang w:eastAsia="zh-CN"/>
        </w:rPr>
        <w:instrText xml:space="preserve"> REF _Ref525374058 \r \h </w:instrText>
      </w:r>
      <w:r w:rsidR="00D76085">
        <w:rPr>
          <w:rFonts w:eastAsiaTheme="minorEastAsia"/>
          <w:lang w:eastAsia="zh-CN"/>
        </w:rPr>
      </w:r>
      <w:r w:rsidR="00D76085">
        <w:rPr>
          <w:rFonts w:eastAsiaTheme="minorEastAsia"/>
          <w:lang w:eastAsia="zh-CN"/>
        </w:rPr>
        <w:fldChar w:fldCharType="separate"/>
      </w:r>
      <w:r w:rsidR="00923790">
        <w:rPr>
          <w:rFonts w:eastAsiaTheme="minorEastAsia"/>
          <w:lang w:eastAsia="zh-CN"/>
        </w:rPr>
        <w:t>[4]</w:t>
      </w:r>
      <w:r w:rsidR="00D76085">
        <w:rPr>
          <w:rFonts w:eastAsiaTheme="minorEastAsia"/>
          <w:lang w:eastAsia="zh-CN"/>
        </w:rPr>
        <w:fldChar w:fldCharType="end"/>
      </w:r>
      <w:r>
        <w:rPr>
          <w:rFonts w:eastAsiaTheme="minorEastAsia"/>
          <w:lang w:eastAsia="zh-CN"/>
        </w:rPr>
        <w:t xml:space="preserve">, </w:t>
      </w:r>
      <w:r w:rsidR="007878D2">
        <w:rPr>
          <w:rFonts w:eastAsiaTheme="minorEastAsia"/>
          <w:lang w:eastAsia="zh-CN"/>
        </w:rPr>
        <w:t xml:space="preserve">the UE determines the BD/CCE limit, and consequently the search space mapping/dropping, by the number of </w:t>
      </w:r>
      <w:r w:rsidR="007878D2" w:rsidRPr="007878D2">
        <w:rPr>
          <w:rFonts w:eastAsiaTheme="minorEastAsia"/>
          <w:i/>
          <w:u w:val="single"/>
          <w:lang w:eastAsia="zh-CN"/>
        </w:rPr>
        <w:t xml:space="preserve">configured </w:t>
      </w:r>
      <w:r w:rsidR="00FE1329">
        <w:rPr>
          <w:rFonts w:eastAsiaTheme="minorEastAsia"/>
          <w:i/>
          <w:u w:val="single"/>
          <w:lang w:eastAsia="zh-CN"/>
        </w:rPr>
        <w:t xml:space="preserve">downlink </w:t>
      </w:r>
      <w:r w:rsidR="007878D2" w:rsidRPr="007878D2">
        <w:rPr>
          <w:rFonts w:eastAsiaTheme="minorEastAsia"/>
          <w:i/>
          <w:u w:val="single"/>
          <w:lang w:eastAsia="zh-CN"/>
        </w:rPr>
        <w:t>cells</w:t>
      </w:r>
      <w:r w:rsidR="007878D2">
        <w:rPr>
          <w:rFonts w:eastAsiaTheme="minorEastAsia"/>
          <w:lang w:eastAsia="zh-CN"/>
        </w:rPr>
        <w:t xml:space="preserve">, i.e. the </w:t>
      </w:r>
      <w:r w:rsidR="007878D2" w:rsidRPr="00B916EC">
        <w:rPr>
          <w:position w:val="-10"/>
        </w:rPr>
        <w:object w:dxaOrig="540" w:dyaOrig="340" w14:anchorId="626FE5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6.8pt" o:ole="">
            <v:imagedata r:id="rId8" o:title=""/>
          </v:shape>
          <o:OLEObject Type="Embed" ProgID="Equation.3" ShapeID="_x0000_i1025" DrawAspect="Content" ObjectID="_1599681189" r:id="rId9"/>
        </w:object>
      </w:r>
      <w:r w:rsidR="00FE1329">
        <w:t>as highlighted below</w:t>
      </w:r>
      <w:r w:rsidR="007878D2">
        <w:t xml:space="preserve">. </w:t>
      </w:r>
    </w:p>
    <w:tbl>
      <w:tblPr>
        <w:tblStyle w:val="ac"/>
        <w:tblW w:w="0" w:type="auto"/>
        <w:tblLook w:val="04A0" w:firstRow="1" w:lastRow="0" w:firstColumn="1" w:lastColumn="0" w:noHBand="0" w:noVBand="1"/>
      </w:tblPr>
      <w:tblGrid>
        <w:gridCol w:w="9245"/>
      </w:tblGrid>
      <w:tr w:rsidR="00FE1329" w14:paraId="21EECD53" w14:textId="77777777" w:rsidTr="00FE1329">
        <w:tc>
          <w:tcPr>
            <w:tcW w:w="9245" w:type="dxa"/>
          </w:tcPr>
          <w:p w14:paraId="7FDD1BA9" w14:textId="77777777" w:rsidR="00FE1329" w:rsidRPr="00FE1329" w:rsidRDefault="00FE1329" w:rsidP="00FE1329">
            <w:pPr>
              <w:spacing w:after="180"/>
              <w:rPr>
                <w:sz w:val="20"/>
                <w:szCs w:val="20"/>
                <w:lang w:val="en-GB"/>
              </w:rPr>
            </w:pPr>
            <w:r w:rsidRPr="00FE1329">
              <w:rPr>
                <w:sz w:val="20"/>
                <w:szCs w:val="20"/>
                <w:lang w:val="en-GB" w:eastAsia="ko-KR"/>
              </w:rPr>
              <w:t xml:space="preserve">If a UE is capable for operation with carrier aggregation with </w:t>
            </w:r>
            <w:r w:rsidRPr="00FE1329">
              <w:rPr>
                <w:sz w:val="20"/>
                <w:szCs w:val="20"/>
                <w:lang w:val="en-GB"/>
              </w:rPr>
              <w:t xml:space="preserve">more than 4 downlink cells, and the UE indicates through </w:t>
            </w:r>
            <w:r w:rsidRPr="00FE1329">
              <w:rPr>
                <w:rFonts w:eastAsia="Yu Mincho"/>
                <w:i/>
                <w:sz w:val="20"/>
                <w:szCs w:val="20"/>
                <w:lang w:val="en-GB" w:eastAsia="ja-JP"/>
              </w:rPr>
              <w:t>pdcch-BlindDetectionCA</w:t>
            </w:r>
            <w:r w:rsidRPr="00FE1329">
              <w:rPr>
                <w:sz w:val="20"/>
                <w:szCs w:val="20"/>
                <w:lang w:val="en-GB"/>
              </w:rPr>
              <w:t xml:space="preserve"> a capability to monitor PDCCH candidates for </w:t>
            </w:r>
            <w:r w:rsidRPr="00FE1329">
              <w:rPr>
                <w:position w:val="-10"/>
                <w:sz w:val="20"/>
                <w:szCs w:val="20"/>
                <w:lang w:val="en-GB"/>
              </w:rPr>
              <w:object w:dxaOrig="760" w:dyaOrig="340" w14:anchorId="338B123B">
                <v:shape id="_x0000_i1026" type="#_x0000_t75" style="width:38.85pt;height:16.8pt" o:ole="">
                  <v:imagedata r:id="rId10" o:title=""/>
                </v:shape>
                <o:OLEObject Type="Embed" ProgID="Equation.3" ShapeID="_x0000_i1026" DrawAspect="Content" ObjectID="_1599681190" r:id="rId11"/>
              </w:object>
            </w:r>
            <w:r w:rsidRPr="00FE1329">
              <w:rPr>
                <w:sz w:val="20"/>
                <w:szCs w:val="20"/>
                <w:lang w:val="en-GB"/>
              </w:rPr>
              <w:t xml:space="preserve"> downlink cells, and </w:t>
            </w:r>
            <w:r w:rsidRPr="00FE1329">
              <w:rPr>
                <w:sz w:val="20"/>
                <w:szCs w:val="20"/>
                <w:highlight w:val="yellow"/>
                <w:lang w:val="en-GB"/>
              </w:rPr>
              <w:t xml:space="preserve">the UE is configured with </w:t>
            </w:r>
            <w:r w:rsidRPr="00FE1329">
              <w:rPr>
                <w:position w:val="-10"/>
                <w:sz w:val="20"/>
                <w:szCs w:val="20"/>
                <w:highlight w:val="yellow"/>
                <w:lang w:val="en-GB"/>
              </w:rPr>
              <w:object w:dxaOrig="520" w:dyaOrig="340" w14:anchorId="794725B1">
                <v:shape id="_x0000_i1027" type="#_x0000_t75" style="width:26.5pt;height:16.8pt" o:ole="">
                  <v:imagedata r:id="rId12" o:title=""/>
                </v:shape>
                <o:OLEObject Type="Embed" ProgID="Equation.3" ShapeID="_x0000_i1027" DrawAspect="Content" ObjectID="_1599681191" r:id="rId13"/>
              </w:object>
            </w:r>
            <w:r w:rsidRPr="00FE1329">
              <w:rPr>
                <w:sz w:val="20"/>
                <w:szCs w:val="20"/>
                <w:lang w:val="en-GB"/>
              </w:rPr>
              <w:t xml:space="preserve"> </w:t>
            </w:r>
            <w:proofErr w:type="spellStart"/>
            <w:r w:rsidRPr="00FE1329">
              <w:rPr>
                <w:sz w:val="20"/>
                <w:szCs w:val="20"/>
                <w:lang w:val="en-GB"/>
              </w:rPr>
              <w:t>with</w:t>
            </w:r>
            <w:proofErr w:type="spellEnd"/>
            <w:r w:rsidRPr="00FE1329">
              <w:rPr>
                <w:sz w:val="20"/>
                <w:szCs w:val="20"/>
                <w:lang w:val="en-GB"/>
              </w:rPr>
              <w:t xml:space="preserve"> subcarrier spacing configuration </w:t>
            </w:r>
            <w:r w:rsidRPr="00FE1329">
              <w:rPr>
                <w:noProof/>
                <w:position w:val="-10"/>
                <w:sz w:val="20"/>
                <w:szCs w:val="20"/>
                <w:lang w:eastAsia="zh-CN"/>
              </w:rPr>
              <w:drawing>
                <wp:inline distT="0" distB="0" distL="0" distR="0" wp14:anchorId="6C531720" wp14:editId="4AAB1F42">
                  <wp:extent cx="140970" cy="170815"/>
                  <wp:effectExtent l="0" t="0" r="0" b="635"/>
                  <wp:docPr id="1"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0970" cy="170815"/>
                          </a:xfrm>
                          <a:prstGeom prst="rect">
                            <a:avLst/>
                          </a:prstGeom>
                          <a:noFill/>
                          <a:ln>
                            <a:noFill/>
                          </a:ln>
                        </pic:spPr>
                      </pic:pic>
                    </a:graphicData>
                  </a:graphic>
                </wp:inline>
              </w:drawing>
            </w:r>
            <w:r w:rsidRPr="00FE1329">
              <w:rPr>
                <w:sz w:val="20"/>
                <w:szCs w:val="20"/>
                <w:lang w:val="en-GB"/>
              </w:rPr>
              <w:t xml:space="preserve">, and for scheduling on a same cell, </w:t>
            </w:r>
            <w:r w:rsidRPr="00FE1329">
              <w:rPr>
                <w:sz w:val="20"/>
                <w:szCs w:val="20"/>
                <w:lang w:val="en-GB" w:eastAsia="ko-KR"/>
              </w:rPr>
              <w:t xml:space="preserve">the UE is expected to be able to monitor a total of </w:t>
            </w:r>
            <w:r w:rsidRPr="00FE1329">
              <w:rPr>
                <w:position w:val="-30"/>
                <w:sz w:val="20"/>
                <w:szCs w:val="20"/>
                <w:lang w:val="en-GB"/>
              </w:rPr>
              <w:object w:dxaOrig="5720" w:dyaOrig="700" w14:anchorId="397DE359">
                <v:shape id="_x0000_i1028" type="#_x0000_t75" style="width:285.35pt;height:35.35pt" o:ole="">
                  <v:imagedata r:id="rId15" o:title=""/>
                </v:shape>
                <o:OLEObject Type="Embed" ProgID="Equation.3" ShapeID="_x0000_i1028" DrawAspect="Content" ObjectID="_1599681192" r:id="rId16"/>
              </w:object>
            </w:r>
            <w:r w:rsidRPr="00FE1329">
              <w:rPr>
                <w:sz w:val="20"/>
                <w:szCs w:val="20"/>
                <w:lang w:val="en-GB"/>
              </w:rPr>
              <w:t xml:space="preserve"> PDCCH candidates for DCI formats with different size and/or different corresponding DM-RS scrambling sequences per slot over the </w:t>
            </w:r>
            <w:r w:rsidRPr="00FE1329">
              <w:rPr>
                <w:position w:val="-10"/>
                <w:sz w:val="20"/>
                <w:szCs w:val="20"/>
                <w:lang w:val="en-GB"/>
              </w:rPr>
              <w:object w:dxaOrig="540" w:dyaOrig="340" w14:anchorId="2D87A47A">
                <v:shape id="_x0000_i1029" type="#_x0000_t75" style="width:27.85pt;height:16.8pt" o:ole="">
                  <v:imagedata r:id="rId17" o:title=""/>
                </v:shape>
                <o:OLEObject Type="Embed" ProgID="Equation.3" ShapeID="_x0000_i1029" DrawAspect="Content" ObjectID="_1599681193" r:id="rId18"/>
              </w:object>
            </w:r>
            <w:r w:rsidRPr="00FE1329">
              <w:rPr>
                <w:sz w:val="20"/>
                <w:szCs w:val="20"/>
                <w:lang w:val="en-GB"/>
              </w:rPr>
              <w:t xml:space="preserve"> cells with subcarrier spacing configuration </w:t>
            </w:r>
            <w:r w:rsidRPr="00FE1329">
              <w:rPr>
                <w:noProof/>
                <w:position w:val="-10"/>
                <w:sz w:val="20"/>
                <w:szCs w:val="20"/>
                <w:lang w:eastAsia="zh-CN"/>
              </w:rPr>
              <w:drawing>
                <wp:inline distT="0" distB="0" distL="0" distR="0" wp14:anchorId="21DB11E7" wp14:editId="6C4A861C">
                  <wp:extent cx="140970" cy="170815"/>
                  <wp:effectExtent l="0" t="0" r="0" b="635"/>
                  <wp:docPr id="3"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0970" cy="170815"/>
                          </a:xfrm>
                          <a:prstGeom prst="rect">
                            <a:avLst/>
                          </a:prstGeom>
                          <a:noFill/>
                          <a:ln>
                            <a:noFill/>
                          </a:ln>
                        </pic:spPr>
                      </pic:pic>
                    </a:graphicData>
                  </a:graphic>
                </wp:inline>
              </w:drawing>
            </w:r>
            <w:r w:rsidRPr="00FE1329">
              <w:rPr>
                <w:sz w:val="20"/>
                <w:szCs w:val="20"/>
                <w:lang w:val="en-GB"/>
              </w:rPr>
              <w:t xml:space="preserve">, and a total of </w:t>
            </w:r>
            <w:r w:rsidRPr="00FE1329">
              <w:rPr>
                <w:position w:val="-30"/>
                <w:sz w:val="20"/>
                <w:szCs w:val="20"/>
                <w:lang w:val="en-GB"/>
              </w:rPr>
              <w:object w:dxaOrig="5539" w:dyaOrig="700" w14:anchorId="47BD9950">
                <v:shape id="_x0000_i1030" type="#_x0000_t75" style="width:276.05pt;height:35.35pt" o:ole="">
                  <v:imagedata r:id="rId19" o:title=""/>
                </v:shape>
                <o:OLEObject Type="Embed" ProgID="Equation.3" ShapeID="_x0000_i1030" DrawAspect="Content" ObjectID="_1599681194" r:id="rId20"/>
              </w:object>
            </w:r>
            <w:r w:rsidRPr="00FE1329">
              <w:rPr>
                <w:sz w:val="20"/>
                <w:szCs w:val="20"/>
                <w:lang w:val="en-GB"/>
              </w:rPr>
              <w:t xml:space="preserve"> non-overlapped CCEs per slot over the </w:t>
            </w:r>
            <w:r w:rsidRPr="00FE1329">
              <w:rPr>
                <w:noProof/>
                <w:position w:val="-10"/>
                <w:sz w:val="20"/>
                <w:szCs w:val="20"/>
                <w:lang w:eastAsia="zh-CN"/>
              </w:rPr>
              <w:drawing>
                <wp:inline distT="0" distB="0" distL="0" distR="0" wp14:anchorId="0207CD0C" wp14:editId="0051F5FE">
                  <wp:extent cx="351790" cy="220980"/>
                  <wp:effectExtent l="0" t="0" r="0" b="7620"/>
                  <wp:docPr id="4"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1790" cy="220980"/>
                          </a:xfrm>
                          <a:prstGeom prst="rect">
                            <a:avLst/>
                          </a:prstGeom>
                          <a:noFill/>
                          <a:ln>
                            <a:noFill/>
                          </a:ln>
                        </pic:spPr>
                      </pic:pic>
                    </a:graphicData>
                  </a:graphic>
                </wp:inline>
              </w:drawing>
            </w:r>
            <w:r w:rsidRPr="00FE1329">
              <w:rPr>
                <w:sz w:val="20"/>
                <w:szCs w:val="20"/>
                <w:lang w:val="en-GB"/>
              </w:rPr>
              <w:t xml:space="preserve"> cells with subcarrier spacing configuration </w:t>
            </w:r>
            <w:r w:rsidRPr="00FE1329">
              <w:rPr>
                <w:noProof/>
                <w:position w:val="-10"/>
                <w:sz w:val="20"/>
                <w:szCs w:val="20"/>
                <w:lang w:eastAsia="zh-CN"/>
              </w:rPr>
              <w:drawing>
                <wp:inline distT="0" distB="0" distL="0" distR="0" wp14:anchorId="6356C054" wp14:editId="121D4A0D">
                  <wp:extent cx="140970" cy="170815"/>
                  <wp:effectExtent l="0" t="0" r="0" b="635"/>
                  <wp:docPr id="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0970" cy="170815"/>
                          </a:xfrm>
                          <a:prstGeom prst="rect">
                            <a:avLst/>
                          </a:prstGeom>
                          <a:noFill/>
                          <a:ln>
                            <a:noFill/>
                          </a:ln>
                        </pic:spPr>
                      </pic:pic>
                    </a:graphicData>
                  </a:graphic>
                </wp:inline>
              </w:drawing>
            </w:r>
            <w:r w:rsidRPr="00FE1329">
              <w:rPr>
                <w:sz w:val="20"/>
                <w:szCs w:val="20"/>
                <w:lang w:val="en-GB"/>
              </w:rPr>
              <w:t xml:space="preserve">. The maximum number of PDCCH candidates for DCI formats with different size and/or different corresponding DM-RS scrambling sequences and the maximum number of non-overlapped CCEs per slot and per cell of the </w:t>
            </w:r>
            <w:r w:rsidRPr="00FE1329">
              <w:rPr>
                <w:position w:val="-10"/>
                <w:sz w:val="20"/>
                <w:szCs w:val="20"/>
                <w:lang w:val="en-GB"/>
              </w:rPr>
              <w:object w:dxaOrig="540" w:dyaOrig="340" w14:anchorId="4FAF665B">
                <v:shape id="_x0000_i1031" type="#_x0000_t75" style="width:27.85pt;height:16.8pt" o:ole="">
                  <v:imagedata r:id="rId17" o:title=""/>
                </v:shape>
                <o:OLEObject Type="Embed" ProgID="Equation.3" ShapeID="_x0000_i1031" DrawAspect="Content" ObjectID="_1599681195" r:id="rId22"/>
              </w:object>
            </w:r>
            <w:r w:rsidRPr="00FE1329">
              <w:rPr>
                <w:sz w:val="20"/>
                <w:szCs w:val="20"/>
                <w:lang w:val="en-GB"/>
              </w:rPr>
              <w:t xml:space="preserve"> cells are </w:t>
            </w:r>
            <w:r w:rsidRPr="00FE1329">
              <w:rPr>
                <w:position w:val="-10"/>
                <w:sz w:val="20"/>
                <w:szCs w:val="20"/>
                <w:lang w:val="en-GB"/>
              </w:rPr>
              <w:object w:dxaOrig="820" w:dyaOrig="340" w14:anchorId="16F6982A">
                <v:shape id="_x0000_i1032" type="#_x0000_t75" style="width:41.5pt;height:16.8pt" o:ole="">
                  <v:imagedata r:id="rId23" o:title=""/>
                </v:shape>
                <o:OLEObject Type="Embed" ProgID="Equation.3" ShapeID="_x0000_i1032" DrawAspect="Content" ObjectID="_1599681196" r:id="rId24"/>
              </w:object>
            </w:r>
            <w:r w:rsidRPr="00FE1329">
              <w:rPr>
                <w:sz w:val="20"/>
                <w:szCs w:val="20"/>
                <w:lang w:val="en-GB"/>
              </w:rPr>
              <w:t xml:space="preserve"> and </w:t>
            </w:r>
            <w:r w:rsidRPr="00FE1329">
              <w:rPr>
                <w:position w:val="-10"/>
                <w:sz w:val="20"/>
                <w:szCs w:val="20"/>
                <w:lang w:val="en-GB"/>
              </w:rPr>
              <w:object w:dxaOrig="760" w:dyaOrig="340" w14:anchorId="0D383457">
                <v:shape id="_x0000_i1033" type="#_x0000_t75" style="width:38pt;height:16.8pt" o:ole="">
                  <v:imagedata r:id="rId25" o:title=""/>
                </v:shape>
                <o:OLEObject Type="Embed" ProgID="Equation.3" ShapeID="_x0000_i1033" DrawAspect="Content" ObjectID="_1599681197" r:id="rId26"/>
              </w:object>
            </w:r>
            <w:r w:rsidRPr="00FE1329">
              <w:rPr>
                <w:sz w:val="20"/>
                <w:szCs w:val="20"/>
                <w:lang w:val="en-GB"/>
              </w:rPr>
              <w:t xml:space="preserve">, respectively.  </w:t>
            </w:r>
          </w:p>
          <w:p w14:paraId="6A82406F" w14:textId="2BBCE62A" w:rsidR="00FE1329" w:rsidRPr="00FE1329" w:rsidRDefault="00FE1329" w:rsidP="00FE1329">
            <w:pPr>
              <w:spacing w:after="180"/>
              <w:rPr>
                <w:rFonts w:eastAsiaTheme="minorEastAsia"/>
                <w:lang w:val="en-GB" w:eastAsia="zh-CN"/>
              </w:rPr>
            </w:pPr>
            <w:r w:rsidRPr="00FE1329">
              <w:rPr>
                <w:sz w:val="20"/>
                <w:szCs w:val="20"/>
                <w:highlight w:val="yellow"/>
                <w:lang w:val="en-GB"/>
              </w:rPr>
              <w:t xml:space="preserve">If the UE is configured with a total of </w:t>
            </w:r>
            <w:r w:rsidRPr="00FE1329">
              <w:rPr>
                <w:position w:val="-10"/>
                <w:sz w:val="20"/>
                <w:szCs w:val="20"/>
                <w:highlight w:val="yellow"/>
                <w:lang w:val="en-GB"/>
              </w:rPr>
              <w:object w:dxaOrig="540" w:dyaOrig="340" w14:anchorId="403CA01C">
                <v:shape id="_x0000_i1034" type="#_x0000_t75" style="width:26.95pt;height:16.8pt" o:ole="">
                  <v:imagedata r:id="rId27" o:title=""/>
                </v:shape>
                <o:OLEObject Type="Embed" ProgID="Equation.3" ShapeID="_x0000_i1034" DrawAspect="Content" ObjectID="_1599681198" r:id="rId28"/>
              </w:object>
            </w:r>
            <w:r w:rsidRPr="00FE1329">
              <w:rPr>
                <w:sz w:val="20"/>
                <w:szCs w:val="20"/>
                <w:highlight w:val="yellow"/>
                <w:lang w:val="en-GB"/>
              </w:rPr>
              <w:t xml:space="preserve"> downlink cells</w:t>
            </w:r>
            <w:r w:rsidRPr="00FE1329">
              <w:rPr>
                <w:sz w:val="20"/>
                <w:szCs w:val="20"/>
                <w:lang w:val="en-GB"/>
              </w:rPr>
              <w:t xml:space="preserve"> with same subcarrier spacing configuration </w:t>
            </w:r>
            <w:r w:rsidRPr="00FE1329">
              <w:rPr>
                <w:noProof/>
                <w:position w:val="-10"/>
                <w:sz w:val="20"/>
                <w:szCs w:val="20"/>
                <w:lang w:eastAsia="zh-CN"/>
              </w:rPr>
              <w:drawing>
                <wp:inline distT="0" distB="0" distL="0" distR="0" wp14:anchorId="08AEA1C1" wp14:editId="2E80121A">
                  <wp:extent cx="143510" cy="161290"/>
                  <wp:effectExtent l="0" t="0" r="8890" b="0"/>
                  <wp:docPr id="6"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3510" cy="161290"/>
                          </a:xfrm>
                          <a:prstGeom prst="rect">
                            <a:avLst/>
                          </a:prstGeom>
                          <a:noFill/>
                          <a:ln>
                            <a:noFill/>
                          </a:ln>
                        </pic:spPr>
                      </pic:pic>
                    </a:graphicData>
                  </a:graphic>
                </wp:inline>
              </w:drawing>
            </w:r>
            <w:r w:rsidRPr="00FE1329">
              <w:rPr>
                <w:sz w:val="20"/>
                <w:szCs w:val="20"/>
                <w:lang w:val="en-GB"/>
              </w:rPr>
              <w:t xml:space="preserve"> or if the UE indicates through </w:t>
            </w:r>
            <w:r w:rsidRPr="00FE1329">
              <w:rPr>
                <w:rFonts w:eastAsia="Yu Mincho"/>
                <w:i/>
                <w:sz w:val="20"/>
                <w:szCs w:val="20"/>
                <w:lang w:val="en-GB" w:eastAsia="ja-JP"/>
              </w:rPr>
              <w:t>pdcch-BlindDetectionCA</w:t>
            </w:r>
            <w:r w:rsidRPr="00FE1329">
              <w:rPr>
                <w:sz w:val="20"/>
                <w:szCs w:val="20"/>
                <w:lang w:val="en-GB"/>
              </w:rPr>
              <w:t xml:space="preserve"> a capability to monitor PDCCH candidates for </w:t>
            </w:r>
            <w:r w:rsidRPr="00FE1329">
              <w:rPr>
                <w:position w:val="-10"/>
                <w:sz w:val="20"/>
                <w:szCs w:val="20"/>
                <w:lang w:val="en-GB"/>
              </w:rPr>
              <w:object w:dxaOrig="760" w:dyaOrig="340" w14:anchorId="70D715FB">
                <v:shape id="_x0000_i1035" type="#_x0000_t75" style="width:38.85pt;height:16.8pt" o:ole="">
                  <v:imagedata r:id="rId29" o:title=""/>
                </v:shape>
                <o:OLEObject Type="Embed" ProgID="Equation.3" ShapeID="_x0000_i1035" DrawAspect="Content" ObjectID="_1599681199" r:id="rId30"/>
              </w:object>
            </w:r>
            <w:r w:rsidRPr="00FE1329">
              <w:rPr>
                <w:sz w:val="20"/>
                <w:szCs w:val="20"/>
                <w:lang w:val="en-GB"/>
              </w:rPr>
              <w:t xml:space="preserve"> downlink cells then, for cross-carrier scheduling over the </w:t>
            </w:r>
            <w:r w:rsidRPr="00FE1329">
              <w:rPr>
                <w:position w:val="-10"/>
                <w:sz w:val="20"/>
                <w:szCs w:val="20"/>
                <w:lang w:val="en-GB"/>
              </w:rPr>
              <w:object w:dxaOrig="520" w:dyaOrig="340" w14:anchorId="067326CA">
                <v:shape id="_x0000_i1036" type="#_x0000_t75" style="width:26.5pt;height:16.8pt" o:ole="">
                  <v:imagedata r:id="rId31" o:title=""/>
                </v:shape>
                <o:OLEObject Type="Embed" ProgID="Equation.3" ShapeID="_x0000_i1036" DrawAspect="Content" ObjectID="_1599681200" r:id="rId32"/>
              </w:object>
            </w:r>
            <w:r w:rsidRPr="00FE1329">
              <w:rPr>
                <w:sz w:val="20"/>
                <w:szCs w:val="20"/>
                <w:lang w:val="en-GB"/>
              </w:rPr>
              <w:t xml:space="preserve"> downlink cells with same subcarrier spacing configuration </w:t>
            </w:r>
            <w:r w:rsidRPr="00FE1329">
              <w:rPr>
                <w:noProof/>
                <w:position w:val="-10"/>
                <w:sz w:val="20"/>
                <w:szCs w:val="20"/>
                <w:lang w:eastAsia="zh-CN"/>
              </w:rPr>
              <w:drawing>
                <wp:inline distT="0" distB="0" distL="0" distR="0" wp14:anchorId="024330A3" wp14:editId="66AD91BD">
                  <wp:extent cx="143510" cy="161290"/>
                  <wp:effectExtent l="0" t="0" r="8890" b="0"/>
                  <wp:docPr id="7"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3510" cy="161290"/>
                          </a:xfrm>
                          <a:prstGeom prst="rect">
                            <a:avLst/>
                          </a:prstGeom>
                          <a:noFill/>
                          <a:ln>
                            <a:noFill/>
                          </a:ln>
                        </pic:spPr>
                      </pic:pic>
                    </a:graphicData>
                  </a:graphic>
                </wp:inline>
              </w:drawing>
            </w:r>
            <w:r w:rsidRPr="00FE1329">
              <w:rPr>
                <w:sz w:val="20"/>
                <w:szCs w:val="20"/>
                <w:lang w:val="en-GB"/>
              </w:rPr>
              <w:t xml:space="preserve">, including the scheduling cell, </w:t>
            </w:r>
            <w:r w:rsidRPr="00FE1329">
              <w:rPr>
                <w:sz w:val="20"/>
                <w:szCs w:val="20"/>
                <w:lang w:val="en-GB" w:eastAsia="ko-KR"/>
              </w:rPr>
              <w:t xml:space="preserve">the UE is expected to monitor </w:t>
            </w:r>
            <w:r w:rsidRPr="00FE1329">
              <w:rPr>
                <w:position w:val="-10"/>
                <w:sz w:val="20"/>
                <w:szCs w:val="20"/>
                <w:lang w:val="en-GB"/>
              </w:rPr>
              <w:object w:dxaOrig="2280" w:dyaOrig="340" w14:anchorId="0AA3B661">
                <v:shape id="_x0000_i1037" type="#_x0000_t75" style="width:117.5pt;height:16.8pt" o:ole="">
                  <v:imagedata r:id="rId33" o:title=""/>
                </v:shape>
                <o:OLEObject Type="Embed" ProgID="Equation.3" ShapeID="_x0000_i1037" DrawAspect="Content" ObjectID="_1599681201" r:id="rId34"/>
              </w:object>
            </w:r>
            <w:r w:rsidRPr="00FE1329">
              <w:rPr>
                <w:sz w:val="20"/>
                <w:szCs w:val="20"/>
                <w:lang w:val="en-GB"/>
              </w:rPr>
              <w:t xml:space="preserve"> PDCCH candidates for DCI formats with different size per slot on the scheduling cell and </w:t>
            </w:r>
            <w:r w:rsidRPr="00FE1329">
              <w:rPr>
                <w:position w:val="-10"/>
                <w:sz w:val="20"/>
                <w:szCs w:val="20"/>
                <w:lang w:val="en-GB"/>
              </w:rPr>
              <w:object w:dxaOrig="2220" w:dyaOrig="340" w14:anchorId="4598540C">
                <v:shape id="_x0000_i1038" type="#_x0000_t75" style="width:114.85pt;height:16.8pt" o:ole="">
                  <v:imagedata r:id="rId35" o:title=""/>
                </v:shape>
                <o:OLEObject Type="Embed" ProgID="Equation.3" ShapeID="_x0000_i1038" DrawAspect="Content" ObjectID="_1599681202" r:id="rId36"/>
              </w:object>
            </w:r>
            <w:r w:rsidRPr="00FE1329">
              <w:rPr>
                <w:sz w:val="20"/>
                <w:szCs w:val="20"/>
                <w:lang w:val="en-GB"/>
              </w:rPr>
              <w:t xml:space="preserve"> non-overlapped CCEs per slot on the scheduling cell. </w:t>
            </w:r>
            <w:r w:rsidRPr="00FE1329">
              <w:rPr>
                <w:sz w:val="20"/>
                <w:szCs w:val="20"/>
                <w:lang w:val="en-GB" w:eastAsia="ko-KR"/>
              </w:rPr>
              <w:t xml:space="preserve"> </w:t>
            </w:r>
          </w:p>
        </w:tc>
      </w:tr>
    </w:tbl>
    <w:p w14:paraId="683587D3" w14:textId="7AEC49EF" w:rsidR="00BF6BFE" w:rsidRDefault="007878D2" w:rsidP="00BF6BFE">
      <w:pPr>
        <w:pStyle w:val="a0"/>
        <w:spacing w:before="120"/>
        <w:rPr>
          <w:rFonts w:eastAsiaTheme="minorEastAsia"/>
          <w:lang w:eastAsia="zh-CN"/>
        </w:rPr>
      </w:pPr>
      <w:r>
        <w:rPr>
          <w:rFonts w:eastAsiaTheme="minorEastAsia"/>
          <w:lang w:eastAsia="zh-CN"/>
        </w:rPr>
        <w:t>As the UE would never monitor the PDC</w:t>
      </w:r>
      <w:r w:rsidR="00FE1329">
        <w:rPr>
          <w:rFonts w:eastAsiaTheme="minorEastAsia"/>
          <w:lang w:eastAsia="zh-CN"/>
        </w:rPr>
        <w:t>CH of the deactivated cell, the number of BD/CCE candidates preserved for the deactivated cell are wasteful. It is better to determine the BD/CCE limit by the activated downlink cells, instead of the configured downlink cells.</w:t>
      </w:r>
    </w:p>
    <w:p w14:paraId="50B5C95C" w14:textId="68B05DFB" w:rsidR="0095666B" w:rsidRDefault="0095666B" w:rsidP="00BF6BFE">
      <w:pPr>
        <w:pStyle w:val="a0"/>
        <w:spacing w:before="120"/>
        <w:rPr>
          <w:rFonts w:eastAsiaTheme="minorEastAsia"/>
          <w:lang w:eastAsia="zh-CN"/>
        </w:rPr>
      </w:pPr>
      <w:r>
        <w:rPr>
          <w:rFonts w:eastAsiaTheme="minorEastAsia"/>
          <w:lang w:eastAsia="zh-CN"/>
        </w:rPr>
        <w:t xml:space="preserve">Moreover, it is worth noting that, </w:t>
      </w:r>
      <w:r w:rsidR="003D5152">
        <w:rPr>
          <w:lang w:eastAsia="ja-JP"/>
        </w:rPr>
        <w:t xml:space="preserve">if the limit is determined by the active BWP numerology, then </w:t>
      </w:r>
      <w:r w:rsidR="003D5152" w:rsidRPr="003D5152">
        <w:rPr>
          <w:u w:val="single"/>
          <w:lang w:eastAsia="ja-JP"/>
        </w:rPr>
        <w:t>the behavior for BWP numerology changing may also be applied to SCell activation/deactivation</w:t>
      </w:r>
      <w:r w:rsidR="003D5152">
        <w:rPr>
          <w:lang w:eastAsia="ja-JP"/>
        </w:rPr>
        <w:t>. The processing cost may not be a concern, because the SCell activation/deactivation is triggered by MAC CE, which would be significantly slower than that of BWP switching triggered by DCI.</w:t>
      </w:r>
    </w:p>
    <w:p w14:paraId="31027A20" w14:textId="27BD9049" w:rsidR="00FE1329" w:rsidRPr="008D49AB" w:rsidRDefault="00FE1329" w:rsidP="00FE1329">
      <w:pPr>
        <w:pStyle w:val="a0"/>
        <w:rPr>
          <w:rFonts w:eastAsiaTheme="minorEastAsia"/>
          <w:b/>
          <w:i/>
          <w:u w:val="single"/>
          <w:lang w:eastAsia="zh-CN"/>
        </w:rPr>
      </w:pPr>
      <w:bookmarkStart w:id="9" w:name="_Ref521243296"/>
      <w:r w:rsidRPr="008D49AB">
        <w:rPr>
          <w:rFonts w:eastAsiaTheme="minorEastAsia"/>
          <w:b/>
          <w:i/>
          <w:u w:val="single"/>
          <w:lang w:eastAsia="zh-CN"/>
        </w:rPr>
        <w:t xml:space="preserve">Proposal </w:t>
      </w:r>
      <w:r w:rsidRPr="008D49AB">
        <w:rPr>
          <w:rFonts w:eastAsiaTheme="minorEastAsia"/>
          <w:b/>
          <w:i/>
          <w:u w:val="single"/>
          <w:lang w:eastAsia="zh-CN"/>
        </w:rPr>
        <w:fldChar w:fldCharType="begin"/>
      </w:r>
      <w:r w:rsidRPr="008D49AB">
        <w:rPr>
          <w:rFonts w:eastAsiaTheme="minorEastAsia"/>
          <w:b/>
          <w:i/>
          <w:u w:val="single"/>
          <w:lang w:eastAsia="zh-CN"/>
        </w:rPr>
        <w:instrText xml:space="preserve"> SEQ Proposal \* ARABIC </w:instrText>
      </w:r>
      <w:r w:rsidRPr="008D49AB">
        <w:rPr>
          <w:rFonts w:eastAsiaTheme="minorEastAsia"/>
          <w:b/>
          <w:i/>
          <w:u w:val="single"/>
          <w:lang w:eastAsia="zh-CN"/>
        </w:rPr>
        <w:fldChar w:fldCharType="separate"/>
      </w:r>
      <w:r w:rsidR="00923790">
        <w:rPr>
          <w:rFonts w:eastAsiaTheme="minorEastAsia"/>
          <w:b/>
          <w:i/>
          <w:noProof/>
          <w:u w:val="single"/>
          <w:lang w:eastAsia="zh-CN"/>
        </w:rPr>
        <w:t>4</w:t>
      </w:r>
      <w:r w:rsidRPr="008D49AB">
        <w:rPr>
          <w:rFonts w:eastAsiaTheme="minorEastAsia"/>
          <w:b/>
          <w:i/>
          <w:u w:val="single"/>
          <w:lang w:eastAsia="zh-CN"/>
        </w:rPr>
        <w:fldChar w:fldCharType="end"/>
      </w:r>
      <w:r w:rsidRPr="008D49AB">
        <w:rPr>
          <w:rFonts w:eastAsiaTheme="minorEastAsia"/>
          <w:b/>
          <w:i/>
          <w:u w:val="single"/>
          <w:lang w:eastAsia="zh-CN"/>
        </w:rPr>
        <w:t>:</w:t>
      </w:r>
      <w:r>
        <w:rPr>
          <w:rFonts w:eastAsiaTheme="minorEastAsia"/>
          <w:b/>
          <w:i/>
          <w:lang w:eastAsia="zh-CN"/>
        </w:rPr>
        <w:t xml:space="preserve"> T</w:t>
      </w:r>
      <w:r w:rsidRPr="00FE1329">
        <w:rPr>
          <w:rFonts w:eastAsiaTheme="minorEastAsia"/>
          <w:b/>
          <w:i/>
          <w:lang w:eastAsia="zh-CN"/>
        </w:rPr>
        <w:t xml:space="preserve">he UE determines the BD/CCE limit, </w:t>
      </w:r>
      <w:r>
        <w:rPr>
          <w:rFonts w:eastAsiaTheme="minorEastAsia"/>
          <w:b/>
          <w:i/>
          <w:lang w:eastAsia="zh-CN"/>
        </w:rPr>
        <w:t>as well as the search space mapping</w:t>
      </w:r>
      <w:r w:rsidRPr="00FE1329">
        <w:rPr>
          <w:rFonts w:eastAsiaTheme="minorEastAsia"/>
          <w:b/>
          <w:i/>
          <w:lang w:eastAsia="zh-CN"/>
        </w:rPr>
        <w:t xml:space="preserve">, by the number of </w:t>
      </w:r>
      <w:r>
        <w:rPr>
          <w:rFonts w:eastAsiaTheme="minorEastAsia"/>
          <w:b/>
          <w:i/>
          <w:lang w:eastAsia="zh-CN"/>
        </w:rPr>
        <w:t xml:space="preserve">activated downlink cells, instead of the </w:t>
      </w:r>
      <w:r w:rsidRPr="00FE1329">
        <w:rPr>
          <w:rFonts w:eastAsiaTheme="minorEastAsia"/>
          <w:b/>
          <w:i/>
          <w:lang w:eastAsia="zh-CN"/>
        </w:rPr>
        <w:t xml:space="preserve">configured </w:t>
      </w:r>
      <w:r>
        <w:rPr>
          <w:rFonts w:eastAsiaTheme="minorEastAsia"/>
          <w:b/>
          <w:i/>
          <w:lang w:eastAsia="zh-CN"/>
        </w:rPr>
        <w:t xml:space="preserve">downlink </w:t>
      </w:r>
      <w:r w:rsidRPr="00FE1329">
        <w:rPr>
          <w:rFonts w:eastAsiaTheme="minorEastAsia"/>
          <w:b/>
          <w:i/>
          <w:lang w:eastAsia="zh-CN"/>
        </w:rPr>
        <w:t>cells</w:t>
      </w:r>
      <w:r w:rsidRPr="008D49AB">
        <w:rPr>
          <w:rFonts w:eastAsiaTheme="minorEastAsia"/>
          <w:b/>
          <w:i/>
          <w:lang w:eastAsia="zh-CN"/>
        </w:rPr>
        <w:t>.</w:t>
      </w:r>
      <w:bookmarkEnd w:id="9"/>
    </w:p>
    <w:p w14:paraId="701380F3" w14:textId="0FCD4506" w:rsidR="009915B7" w:rsidRDefault="009915B7" w:rsidP="009915B7">
      <w:pPr>
        <w:pStyle w:val="a0"/>
        <w:spacing w:before="120"/>
        <w:rPr>
          <w:rFonts w:eastAsiaTheme="minorEastAsia"/>
          <w:lang w:eastAsia="zh-CN"/>
        </w:rPr>
      </w:pPr>
      <w:r>
        <w:rPr>
          <w:rFonts w:eastAsiaTheme="minorEastAsia"/>
          <w:lang w:eastAsia="zh-CN"/>
        </w:rPr>
        <w:t xml:space="preserve">Another issue is that, the UE monitors the PDCCH only if the SCell is activated. An issue similar to active BWP switching would occur, i.e. the activation and deactivation on one SCell would impact the PDCCH monitoring behaviors of the other cells. Then the PDCCH monitoring behaviors on the cells are </w:t>
      </w:r>
      <w:r w:rsidRPr="000D23E3">
        <w:rPr>
          <w:rFonts w:eastAsiaTheme="minorEastAsia"/>
          <w:lang w:eastAsia="zh-CN"/>
        </w:rPr>
        <w:t>ambiguous</w:t>
      </w:r>
      <w:r>
        <w:rPr>
          <w:rFonts w:eastAsiaTheme="minorEastAsia"/>
          <w:lang w:eastAsia="zh-CN"/>
        </w:rPr>
        <w:t xml:space="preserve"> during the </w:t>
      </w:r>
      <w:r w:rsidRPr="008A57A6">
        <w:rPr>
          <w:rFonts w:eastAsia="MS Mincho"/>
          <w:iCs/>
          <w:lang w:eastAsia="ja-JP"/>
        </w:rPr>
        <w:t xml:space="preserve">transition time </w:t>
      </w:r>
      <w:r>
        <w:rPr>
          <w:rFonts w:eastAsia="MS Mincho"/>
          <w:iCs/>
          <w:lang w:eastAsia="ja-JP"/>
        </w:rPr>
        <w:t xml:space="preserve">of </w:t>
      </w:r>
      <w:r>
        <w:rPr>
          <w:rFonts w:eastAsiaTheme="minorEastAsia"/>
          <w:lang w:eastAsia="zh-CN"/>
        </w:rPr>
        <w:t>SCell activation/deactivation. The similar clarification for active BWP switching is also needed for SCell activation/deactivation.</w:t>
      </w:r>
    </w:p>
    <w:p w14:paraId="3746E456" w14:textId="50DDA556" w:rsidR="009915B7" w:rsidRPr="008D49AB" w:rsidRDefault="009915B7" w:rsidP="009915B7">
      <w:pPr>
        <w:pStyle w:val="a0"/>
        <w:rPr>
          <w:rFonts w:eastAsiaTheme="minorEastAsia"/>
          <w:b/>
          <w:i/>
          <w:u w:val="single"/>
          <w:lang w:eastAsia="zh-CN"/>
        </w:rPr>
      </w:pPr>
      <w:bookmarkStart w:id="10" w:name="_Ref510538372"/>
      <w:r w:rsidRPr="008D49AB">
        <w:rPr>
          <w:rFonts w:eastAsiaTheme="minorEastAsia"/>
          <w:b/>
          <w:i/>
          <w:u w:val="single"/>
          <w:lang w:eastAsia="zh-CN"/>
        </w:rPr>
        <w:t xml:space="preserve">Proposal </w:t>
      </w:r>
      <w:r w:rsidRPr="008D49AB">
        <w:rPr>
          <w:rFonts w:eastAsiaTheme="minorEastAsia"/>
          <w:b/>
          <w:i/>
          <w:u w:val="single"/>
          <w:lang w:eastAsia="zh-CN"/>
        </w:rPr>
        <w:fldChar w:fldCharType="begin"/>
      </w:r>
      <w:r w:rsidRPr="008D49AB">
        <w:rPr>
          <w:rFonts w:eastAsiaTheme="minorEastAsia"/>
          <w:b/>
          <w:i/>
          <w:u w:val="single"/>
          <w:lang w:eastAsia="zh-CN"/>
        </w:rPr>
        <w:instrText xml:space="preserve"> SEQ Proposal \* ARABIC </w:instrText>
      </w:r>
      <w:r w:rsidRPr="008D49AB">
        <w:rPr>
          <w:rFonts w:eastAsiaTheme="minorEastAsia"/>
          <w:b/>
          <w:i/>
          <w:u w:val="single"/>
          <w:lang w:eastAsia="zh-CN"/>
        </w:rPr>
        <w:fldChar w:fldCharType="separate"/>
      </w:r>
      <w:r w:rsidR="00923790">
        <w:rPr>
          <w:rFonts w:eastAsiaTheme="minorEastAsia"/>
          <w:b/>
          <w:i/>
          <w:noProof/>
          <w:u w:val="single"/>
          <w:lang w:eastAsia="zh-CN"/>
        </w:rPr>
        <w:t>5</w:t>
      </w:r>
      <w:r w:rsidRPr="008D49AB">
        <w:rPr>
          <w:rFonts w:eastAsiaTheme="minorEastAsia"/>
          <w:b/>
          <w:i/>
          <w:u w:val="single"/>
          <w:lang w:eastAsia="zh-CN"/>
        </w:rPr>
        <w:fldChar w:fldCharType="end"/>
      </w:r>
      <w:r w:rsidRPr="008D49AB">
        <w:rPr>
          <w:rFonts w:eastAsiaTheme="minorEastAsia"/>
          <w:b/>
          <w:i/>
          <w:u w:val="single"/>
          <w:lang w:eastAsia="zh-CN"/>
        </w:rPr>
        <w:t>:</w:t>
      </w:r>
      <w:r>
        <w:rPr>
          <w:rFonts w:eastAsiaTheme="minorEastAsia"/>
          <w:b/>
          <w:i/>
          <w:lang w:eastAsia="zh-CN"/>
        </w:rPr>
        <w:t xml:space="preserve"> If a SCell is being activated or deactivated, the UE should retain the number of BD/CCE limit and the </w:t>
      </w:r>
      <w:r w:rsidRPr="00781021">
        <w:rPr>
          <w:rFonts w:eastAsiaTheme="minorEastAsia"/>
          <w:b/>
          <w:i/>
          <w:lang w:eastAsia="zh-CN"/>
        </w:rPr>
        <w:t>search space mapping</w:t>
      </w:r>
      <w:r>
        <w:rPr>
          <w:rFonts w:eastAsiaTheme="minorEastAsia"/>
          <w:b/>
          <w:i/>
          <w:lang w:eastAsia="zh-CN"/>
        </w:rPr>
        <w:t xml:space="preserve"> for all the other cells, </w:t>
      </w:r>
      <w:r w:rsidRPr="00781021">
        <w:rPr>
          <w:rFonts w:eastAsiaTheme="minorEastAsia"/>
          <w:b/>
          <w:i/>
          <w:lang w:eastAsia="zh-CN"/>
        </w:rPr>
        <w:t xml:space="preserve">until the slot that the </w:t>
      </w:r>
      <w:r>
        <w:rPr>
          <w:rFonts w:eastAsiaTheme="minorEastAsia"/>
          <w:b/>
          <w:i/>
          <w:lang w:eastAsia="zh-CN"/>
        </w:rPr>
        <w:t>new cell activation state</w:t>
      </w:r>
      <w:r w:rsidRPr="00781021">
        <w:rPr>
          <w:rFonts w:eastAsiaTheme="minorEastAsia"/>
          <w:b/>
          <w:i/>
          <w:lang w:eastAsia="zh-CN"/>
        </w:rPr>
        <w:t xml:space="preserve"> become valid</w:t>
      </w:r>
      <w:r w:rsidRPr="008D49AB">
        <w:rPr>
          <w:rFonts w:eastAsiaTheme="minorEastAsia"/>
          <w:b/>
          <w:i/>
          <w:lang w:eastAsia="zh-CN"/>
        </w:rPr>
        <w:t>.</w:t>
      </w:r>
      <w:bookmarkEnd w:id="10"/>
    </w:p>
    <w:p w14:paraId="69927189" w14:textId="77777777" w:rsidR="006575CC" w:rsidRDefault="006575CC" w:rsidP="00BF6BFE">
      <w:pPr>
        <w:pStyle w:val="a0"/>
        <w:spacing w:before="120"/>
        <w:rPr>
          <w:rFonts w:eastAsiaTheme="minorEastAsia"/>
          <w:lang w:eastAsia="zh-CN"/>
        </w:rPr>
      </w:pPr>
    </w:p>
    <w:p w14:paraId="257611FE" w14:textId="23240689" w:rsidR="005C09E3" w:rsidRDefault="005C09E3" w:rsidP="005C09E3">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S</w:t>
      </w:r>
      <w:r w:rsidRPr="005C09E3">
        <w:rPr>
          <w:rFonts w:ascii="Arial" w:eastAsia="宋体" w:hAnsi="Arial" w:cs="Times New Roman"/>
          <w:b w:val="0"/>
          <w:bCs w:val="0"/>
          <w:kern w:val="0"/>
          <w:sz w:val="36"/>
          <w:szCs w:val="20"/>
          <w:lang w:eastAsia="zh-CN"/>
        </w:rPr>
        <w:t>imultaneous reception of channels</w:t>
      </w:r>
      <w:r>
        <w:rPr>
          <w:rFonts w:ascii="Arial" w:eastAsia="宋体" w:hAnsi="Arial" w:cs="Times New Roman"/>
          <w:b w:val="0"/>
          <w:bCs w:val="0"/>
          <w:kern w:val="0"/>
          <w:sz w:val="36"/>
          <w:szCs w:val="20"/>
          <w:lang w:eastAsia="zh-CN"/>
        </w:rPr>
        <w:t xml:space="preserve"> </w:t>
      </w:r>
    </w:p>
    <w:p w14:paraId="644167E9" w14:textId="42BBE30A" w:rsidR="005C09E3" w:rsidRDefault="005C09E3" w:rsidP="00BF6BFE">
      <w:pPr>
        <w:pStyle w:val="a0"/>
        <w:spacing w:before="120"/>
        <w:rPr>
          <w:szCs w:val="22"/>
        </w:rPr>
      </w:pPr>
      <w:r>
        <w:rPr>
          <w:rFonts w:eastAsiaTheme="minorEastAsia"/>
          <w:lang w:eastAsia="zh-CN"/>
        </w:rPr>
        <w:t xml:space="preserve">The issue of simultaneous reception of multiple channels with different </w:t>
      </w:r>
      <w:r>
        <w:rPr>
          <w:szCs w:val="22"/>
        </w:rPr>
        <w:t>spatial QCL assumptions was discussed in MIMO section. It is proposed</w:t>
      </w:r>
      <w:r w:rsidR="0069017E">
        <w:rPr>
          <w:szCs w:val="22"/>
        </w:rPr>
        <w:t xml:space="preserve"> in </w:t>
      </w:r>
      <w:r w:rsidR="00AE0A03">
        <w:rPr>
          <w:szCs w:val="22"/>
        </w:rPr>
        <w:fldChar w:fldCharType="begin"/>
      </w:r>
      <w:r w:rsidR="00AE0A03">
        <w:rPr>
          <w:szCs w:val="22"/>
        </w:rPr>
        <w:instrText xml:space="preserve"> REF _Ref525390295 \r \h </w:instrText>
      </w:r>
      <w:r w:rsidR="00AE0A03">
        <w:rPr>
          <w:szCs w:val="22"/>
        </w:rPr>
      </w:r>
      <w:r w:rsidR="00AE0A03">
        <w:rPr>
          <w:szCs w:val="22"/>
        </w:rPr>
        <w:fldChar w:fldCharType="separate"/>
      </w:r>
      <w:r w:rsidR="00923790">
        <w:rPr>
          <w:szCs w:val="22"/>
        </w:rPr>
        <w:t>[5]</w:t>
      </w:r>
      <w:r w:rsidR="00AE0A03">
        <w:rPr>
          <w:szCs w:val="22"/>
        </w:rPr>
        <w:fldChar w:fldCharType="end"/>
      </w:r>
      <w:r>
        <w:rPr>
          <w:szCs w:val="22"/>
        </w:rPr>
        <w:t xml:space="preserve"> to discuss the following cases in control section:</w:t>
      </w:r>
    </w:p>
    <w:p w14:paraId="17CE0DC2" w14:textId="5F9C3B4E" w:rsidR="005C09E3" w:rsidRDefault="000949BB" w:rsidP="00D65B85">
      <w:pPr>
        <w:pStyle w:val="a0"/>
        <w:numPr>
          <w:ilvl w:val="0"/>
          <w:numId w:val="16"/>
        </w:numPr>
        <w:spacing w:before="120"/>
        <w:rPr>
          <w:szCs w:val="22"/>
        </w:rPr>
      </w:pPr>
      <w:r>
        <w:rPr>
          <w:rFonts w:eastAsiaTheme="minorEastAsia"/>
          <w:lang w:eastAsia="zh-CN"/>
        </w:rPr>
        <w:t xml:space="preserve">Simultaneous reception of </w:t>
      </w:r>
      <w:r w:rsidR="005C09E3">
        <w:rPr>
          <w:szCs w:val="22"/>
        </w:rPr>
        <w:t>PDCCH</w:t>
      </w:r>
      <w:r>
        <w:rPr>
          <w:szCs w:val="22"/>
        </w:rPr>
        <w:t xml:space="preserve">s </w:t>
      </w:r>
      <w:r>
        <w:rPr>
          <w:rFonts w:eastAsiaTheme="minorEastAsia"/>
          <w:lang w:eastAsia="zh-CN"/>
        </w:rPr>
        <w:t xml:space="preserve">with different </w:t>
      </w:r>
      <w:r>
        <w:rPr>
          <w:szCs w:val="22"/>
        </w:rPr>
        <w:t>spatial QCL assumptions</w:t>
      </w:r>
    </w:p>
    <w:p w14:paraId="00BCCCAF" w14:textId="572D2C00" w:rsidR="005C09E3" w:rsidRDefault="000949BB" w:rsidP="00D65B85">
      <w:pPr>
        <w:pStyle w:val="a0"/>
        <w:numPr>
          <w:ilvl w:val="0"/>
          <w:numId w:val="16"/>
        </w:numPr>
        <w:spacing w:before="120"/>
        <w:rPr>
          <w:szCs w:val="22"/>
        </w:rPr>
      </w:pPr>
      <w:r>
        <w:rPr>
          <w:rFonts w:eastAsiaTheme="minorEastAsia"/>
          <w:lang w:eastAsia="zh-CN"/>
        </w:rPr>
        <w:t xml:space="preserve">Simultaneous reception of </w:t>
      </w:r>
      <w:r>
        <w:rPr>
          <w:szCs w:val="22"/>
        </w:rPr>
        <w:t xml:space="preserve">PDSCHs </w:t>
      </w:r>
      <w:r>
        <w:rPr>
          <w:rFonts w:eastAsiaTheme="minorEastAsia"/>
          <w:lang w:eastAsia="zh-CN"/>
        </w:rPr>
        <w:t xml:space="preserve">with different </w:t>
      </w:r>
      <w:r>
        <w:rPr>
          <w:szCs w:val="22"/>
        </w:rPr>
        <w:t>spatial QCL assumptions</w:t>
      </w:r>
    </w:p>
    <w:p w14:paraId="013D3DBC" w14:textId="0A4A0FC9" w:rsidR="005C09E3" w:rsidRDefault="005C09E3" w:rsidP="00BF6BFE">
      <w:pPr>
        <w:pStyle w:val="a0"/>
        <w:spacing w:before="120"/>
        <w:rPr>
          <w:rFonts w:eastAsiaTheme="minorEastAsia"/>
          <w:lang w:eastAsia="zh-CN"/>
        </w:rPr>
      </w:pPr>
      <w:r>
        <w:rPr>
          <w:rFonts w:eastAsiaTheme="minorEastAsia"/>
          <w:lang w:eastAsia="zh-CN"/>
        </w:rPr>
        <w:t>In the following section</w:t>
      </w:r>
      <w:r w:rsidR="00EF3EE9">
        <w:rPr>
          <w:rFonts w:eastAsiaTheme="minorEastAsia"/>
          <w:lang w:eastAsia="zh-CN"/>
        </w:rPr>
        <w:t>s</w:t>
      </w:r>
      <w:r>
        <w:rPr>
          <w:rFonts w:eastAsiaTheme="minorEastAsia"/>
          <w:lang w:eastAsia="zh-CN"/>
        </w:rPr>
        <w:t xml:space="preserve"> we provide our view on these issues.</w:t>
      </w:r>
    </w:p>
    <w:p w14:paraId="72B7B025" w14:textId="25948F17" w:rsidR="000949BB" w:rsidRPr="003F4049" w:rsidRDefault="000949BB" w:rsidP="000949BB">
      <w:pPr>
        <w:pStyle w:val="2"/>
        <w:numPr>
          <w:ilvl w:val="1"/>
          <w:numId w:val="5"/>
        </w:numPr>
        <w:rPr>
          <w:rFonts w:ascii="Arial" w:eastAsiaTheme="minorEastAsia" w:hAnsi="Arial"/>
          <w:b w:val="0"/>
          <w:lang w:eastAsia="zh-CN"/>
        </w:rPr>
      </w:pPr>
      <w:r w:rsidRPr="000949BB">
        <w:rPr>
          <w:rFonts w:ascii="Arial" w:eastAsiaTheme="minorEastAsia" w:hAnsi="Arial"/>
          <w:b w:val="0"/>
          <w:lang w:eastAsia="zh-CN"/>
        </w:rPr>
        <w:t>Simultaneous reception of PDCCHs</w:t>
      </w:r>
    </w:p>
    <w:p w14:paraId="3D9CF5B2" w14:textId="03959B0F" w:rsidR="005C09E3" w:rsidRDefault="00EB7A2D" w:rsidP="00BF6BFE">
      <w:pPr>
        <w:pStyle w:val="a0"/>
        <w:spacing w:before="120"/>
        <w:rPr>
          <w:color w:val="000000"/>
        </w:rPr>
      </w:pPr>
      <w:r>
        <w:rPr>
          <w:rFonts w:eastAsiaTheme="minorEastAsia"/>
          <w:lang w:eastAsia="zh-CN"/>
        </w:rPr>
        <w:t xml:space="preserve">If a UE is configured with multiple </w:t>
      </w:r>
      <w:r>
        <w:rPr>
          <w:color w:val="000000"/>
        </w:rPr>
        <w:t xml:space="preserve">search space sets associated with different CORESETs, and each of them is configured and activated with a distinct TCI state, in the case of the monitoring occasions of the search spaces are overlapped in time, the UE may not be able to monitor all the CORESETs. Three solutions are proposed in </w:t>
      </w:r>
      <w:r w:rsidR="0080230F">
        <w:rPr>
          <w:color w:val="000000"/>
        </w:rPr>
        <w:fldChar w:fldCharType="begin"/>
      </w:r>
      <w:r w:rsidR="0080230F">
        <w:rPr>
          <w:color w:val="000000"/>
        </w:rPr>
        <w:instrText xml:space="preserve"> REF _Ref525391284 \r \h </w:instrText>
      </w:r>
      <w:r w:rsidR="0080230F">
        <w:rPr>
          <w:color w:val="000000"/>
        </w:rPr>
      </w:r>
      <w:r w:rsidR="0080230F">
        <w:rPr>
          <w:color w:val="000000"/>
        </w:rPr>
        <w:fldChar w:fldCharType="separate"/>
      </w:r>
      <w:r w:rsidR="00923790">
        <w:rPr>
          <w:color w:val="000000"/>
        </w:rPr>
        <w:t>[6]</w:t>
      </w:r>
      <w:r w:rsidR="0080230F">
        <w:rPr>
          <w:color w:val="000000"/>
        </w:rPr>
        <w:fldChar w:fldCharType="end"/>
      </w:r>
      <w:r>
        <w:rPr>
          <w:color w:val="000000"/>
        </w:rPr>
        <w:t xml:space="preserve"> for </w:t>
      </w:r>
      <w:proofErr w:type="gramStart"/>
      <w:r>
        <w:rPr>
          <w:color w:val="000000"/>
        </w:rPr>
        <w:t>this issues</w:t>
      </w:r>
      <w:proofErr w:type="gramEnd"/>
      <w:r>
        <w:rPr>
          <w:color w:val="000000"/>
        </w:rPr>
        <w:t>:</w:t>
      </w:r>
    </w:p>
    <w:p w14:paraId="79B44114" w14:textId="267CFAF8" w:rsidR="0080230F" w:rsidRPr="0080230F" w:rsidRDefault="0080230F" w:rsidP="00D65B85">
      <w:pPr>
        <w:pStyle w:val="a0"/>
        <w:numPr>
          <w:ilvl w:val="0"/>
          <w:numId w:val="17"/>
        </w:numPr>
        <w:spacing w:before="120"/>
        <w:rPr>
          <w:rFonts w:eastAsiaTheme="minorEastAsia"/>
          <w:lang w:eastAsia="zh-CN"/>
        </w:rPr>
      </w:pPr>
      <w:r w:rsidRPr="0080230F">
        <w:rPr>
          <w:rFonts w:eastAsiaTheme="minorEastAsia"/>
          <w:lang w:eastAsia="zh-CN"/>
        </w:rPr>
        <w:t>Option</w:t>
      </w:r>
      <w:r>
        <w:rPr>
          <w:rFonts w:eastAsiaTheme="minorEastAsia"/>
          <w:lang w:eastAsia="zh-CN"/>
        </w:rPr>
        <w:t>-</w:t>
      </w:r>
      <w:r w:rsidRPr="0080230F">
        <w:rPr>
          <w:rFonts w:eastAsiaTheme="minorEastAsia"/>
          <w:lang w:eastAsia="zh-CN"/>
        </w:rPr>
        <w:t>1</w:t>
      </w:r>
      <w:r>
        <w:rPr>
          <w:rFonts w:eastAsiaTheme="minorEastAsia"/>
          <w:lang w:eastAsia="zh-CN"/>
        </w:rPr>
        <w:t>:</w:t>
      </w:r>
      <w:r w:rsidRPr="0080230F">
        <w:rPr>
          <w:rFonts w:eastAsiaTheme="minorEastAsia"/>
          <w:lang w:eastAsia="zh-CN"/>
        </w:rPr>
        <w:t xml:space="preserve"> Monitoring skip</w:t>
      </w:r>
      <w:r w:rsidR="002F2BC7">
        <w:rPr>
          <w:rFonts w:eastAsiaTheme="minorEastAsia"/>
          <w:lang w:eastAsia="zh-CN"/>
        </w:rPr>
        <w:t>s</w:t>
      </w:r>
      <w:r w:rsidRPr="0080230F">
        <w:rPr>
          <w:rFonts w:eastAsiaTheme="minorEastAsia"/>
          <w:lang w:eastAsia="zh-CN"/>
        </w:rPr>
        <w:t xml:space="preserve"> of lower prioritized CORESET</w:t>
      </w:r>
      <w:r w:rsidR="002F2BC7">
        <w:rPr>
          <w:rFonts w:eastAsiaTheme="minorEastAsia"/>
          <w:lang w:eastAsia="zh-CN"/>
        </w:rPr>
        <w:t>.</w:t>
      </w:r>
    </w:p>
    <w:p w14:paraId="13319068" w14:textId="23B4CE38" w:rsidR="0080230F" w:rsidRPr="0080230F" w:rsidRDefault="0080230F" w:rsidP="00D65B85">
      <w:pPr>
        <w:pStyle w:val="a0"/>
        <w:numPr>
          <w:ilvl w:val="0"/>
          <w:numId w:val="17"/>
        </w:numPr>
        <w:spacing w:before="120"/>
        <w:rPr>
          <w:rFonts w:eastAsiaTheme="minorEastAsia"/>
          <w:lang w:eastAsia="zh-CN"/>
        </w:rPr>
      </w:pPr>
      <w:r>
        <w:rPr>
          <w:rFonts w:eastAsiaTheme="minorEastAsia"/>
          <w:lang w:eastAsia="zh-CN"/>
        </w:rPr>
        <w:t>Option-2:</w:t>
      </w:r>
      <w:r w:rsidRPr="0080230F">
        <w:rPr>
          <w:rFonts w:eastAsiaTheme="minorEastAsia"/>
          <w:lang w:eastAsia="zh-CN"/>
        </w:rPr>
        <w:t xml:space="preserve"> </w:t>
      </w:r>
      <w:r>
        <w:rPr>
          <w:rFonts w:eastAsiaTheme="minorEastAsia"/>
          <w:lang w:eastAsia="zh-CN"/>
        </w:rPr>
        <w:t>TCI state</w:t>
      </w:r>
      <w:r w:rsidRPr="0080230F">
        <w:t xml:space="preserve"> </w:t>
      </w:r>
      <w:r>
        <w:t xml:space="preserve">of the CORESET with </w:t>
      </w:r>
      <w:r w:rsidRPr="0080230F">
        <w:rPr>
          <w:rFonts w:eastAsiaTheme="minorEastAsia"/>
          <w:lang w:eastAsia="zh-CN"/>
        </w:rPr>
        <w:t xml:space="preserve">lowest CORESET-ID </w:t>
      </w:r>
      <w:r w:rsidR="002F2BC7">
        <w:rPr>
          <w:rFonts w:eastAsiaTheme="minorEastAsia"/>
          <w:lang w:eastAsia="zh-CN"/>
        </w:rPr>
        <w:t xml:space="preserve">is applied </w:t>
      </w:r>
      <w:r w:rsidRPr="0080230F">
        <w:rPr>
          <w:rFonts w:eastAsiaTheme="minorEastAsia"/>
          <w:lang w:eastAsia="zh-CN"/>
        </w:rPr>
        <w:t>for overlapped CORESETs</w:t>
      </w:r>
      <w:r w:rsidR="002F2BC7">
        <w:rPr>
          <w:rFonts w:eastAsiaTheme="minorEastAsia"/>
          <w:lang w:eastAsia="zh-CN"/>
        </w:rPr>
        <w:t>.</w:t>
      </w:r>
    </w:p>
    <w:p w14:paraId="20E0335F" w14:textId="4ABE5DCA" w:rsidR="00EB7A2D" w:rsidRDefault="0080230F" w:rsidP="00D65B85">
      <w:pPr>
        <w:pStyle w:val="a0"/>
        <w:numPr>
          <w:ilvl w:val="0"/>
          <w:numId w:val="17"/>
        </w:numPr>
        <w:spacing w:before="120"/>
        <w:rPr>
          <w:rFonts w:eastAsiaTheme="minorEastAsia"/>
          <w:lang w:eastAsia="zh-CN"/>
        </w:rPr>
      </w:pPr>
      <w:r>
        <w:rPr>
          <w:rFonts w:eastAsiaTheme="minorEastAsia"/>
          <w:lang w:eastAsia="zh-CN"/>
        </w:rPr>
        <w:t>Option-3:</w:t>
      </w:r>
      <w:r w:rsidRPr="0080230F">
        <w:rPr>
          <w:rFonts w:eastAsiaTheme="minorEastAsia"/>
          <w:lang w:eastAsia="zh-CN"/>
        </w:rPr>
        <w:t xml:space="preserve"> No overlap between CORESETs with different spatial QCLs</w:t>
      </w:r>
      <w:r w:rsidR="002F2BC7">
        <w:rPr>
          <w:rFonts w:eastAsiaTheme="minorEastAsia"/>
          <w:lang w:eastAsia="zh-CN"/>
        </w:rPr>
        <w:t xml:space="preserve"> occurs.</w:t>
      </w:r>
    </w:p>
    <w:p w14:paraId="085D358B" w14:textId="52FF5527" w:rsidR="0049525D" w:rsidRDefault="0080230F" w:rsidP="00BF6BFE">
      <w:pPr>
        <w:pStyle w:val="a0"/>
        <w:spacing w:before="120"/>
        <w:rPr>
          <w:rFonts w:eastAsiaTheme="minorEastAsia"/>
          <w:lang w:eastAsia="zh-CN"/>
        </w:rPr>
      </w:pPr>
      <w:r>
        <w:rPr>
          <w:rFonts w:eastAsiaTheme="minorEastAsia"/>
          <w:lang w:eastAsia="zh-CN"/>
        </w:rPr>
        <w:t>Option</w:t>
      </w:r>
      <w:r w:rsidR="002F2BC7">
        <w:rPr>
          <w:rFonts w:eastAsiaTheme="minorEastAsia"/>
          <w:lang w:eastAsia="zh-CN"/>
        </w:rPr>
        <w:t>-</w:t>
      </w:r>
      <w:r>
        <w:rPr>
          <w:rFonts w:eastAsiaTheme="minorEastAsia"/>
          <w:lang w:eastAsia="zh-CN"/>
        </w:rPr>
        <w:t xml:space="preserve">1 require additional rule for defining priority of CORESET, which may complicate the UE implementation. Moreover, it may further increase the PDCCH blocking rate due to reduced </w:t>
      </w:r>
      <w:r w:rsidR="002F2BC7">
        <w:rPr>
          <w:rFonts w:eastAsiaTheme="minorEastAsia"/>
          <w:lang w:eastAsia="zh-CN"/>
        </w:rPr>
        <w:t>scheduling possibility. Therefore, option-1 is not preferable.</w:t>
      </w:r>
    </w:p>
    <w:p w14:paraId="4F3AA11B" w14:textId="48467CF8" w:rsidR="002F2BC7" w:rsidRDefault="002F2BC7" w:rsidP="00BF6BFE">
      <w:pPr>
        <w:pStyle w:val="a0"/>
        <w:spacing w:before="120"/>
        <w:rPr>
          <w:rFonts w:eastAsiaTheme="minorEastAsia"/>
          <w:lang w:eastAsia="zh-CN"/>
        </w:rPr>
      </w:pPr>
      <w:r>
        <w:rPr>
          <w:rFonts w:eastAsiaTheme="minorEastAsia"/>
          <w:lang w:eastAsia="zh-CN"/>
        </w:rPr>
        <w:t xml:space="preserve">Option-2 does not have the above-mentioned issues, </w:t>
      </w:r>
      <w:r w:rsidR="00EF3EE9">
        <w:rPr>
          <w:rFonts w:eastAsiaTheme="minorEastAsia"/>
          <w:lang w:eastAsia="zh-CN"/>
        </w:rPr>
        <w:t>however</w:t>
      </w:r>
      <w:r>
        <w:rPr>
          <w:rFonts w:eastAsiaTheme="minorEastAsia"/>
          <w:lang w:eastAsia="zh-CN"/>
        </w:rPr>
        <w:t xml:space="preserve">, introduces issues in other aspects. Firstly, it is not clear which TCI state would be applied, if the CORESET with lowest ID among the overlapped CORESETs were not configured with </w:t>
      </w:r>
      <w:r w:rsidR="00BA49D0">
        <w:rPr>
          <w:rFonts w:eastAsiaTheme="minorEastAsia"/>
          <w:lang w:eastAsia="zh-CN"/>
        </w:rPr>
        <w:t xml:space="preserve">TCI states (e.g. CORESET #0 or </w:t>
      </w:r>
      <w:r w:rsidR="00BA49D0" w:rsidRPr="00BA49D0">
        <w:rPr>
          <w:i/>
        </w:rPr>
        <w:t>commonControlResourceSet</w:t>
      </w:r>
      <w:r w:rsidR="00BA49D0">
        <w:t xml:space="preserve"> provided by </w:t>
      </w:r>
      <w:r w:rsidR="00BA49D0">
        <w:rPr>
          <w:i/>
        </w:rPr>
        <w:t>SIB1</w:t>
      </w:r>
      <w:r w:rsidR="00BA49D0">
        <w:t xml:space="preserve">). Secondly, </w:t>
      </w:r>
      <w:r w:rsidR="00D641E4">
        <w:t>in the case of</w:t>
      </w:r>
      <w:r w:rsidR="00BA49D0">
        <w:t xml:space="preserve"> s</w:t>
      </w:r>
      <w:r w:rsidR="00BA49D0" w:rsidRPr="00BA49D0">
        <w:t>imultaneous reception</w:t>
      </w:r>
      <w:r w:rsidR="00BA49D0">
        <w:t xml:space="preserve"> during beam failure recovery procedure, i.e. one of the overlapped CORESET is associated to BFR-SS, </w:t>
      </w:r>
      <w:r w:rsidR="00D641E4">
        <w:t xml:space="preserve">if the BFR CORESET is </w:t>
      </w:r>
      <w:r w:rsidR="00D641E4" w:rsidRPr="00702BCC">
        <w:rPr>
          <w:i/>
          <w:u w:val="single"/>
        </w:rPr>
        <w:t>not</w:t>
      </w:r>
      <w:r w:rsidR="00D641E4">
        <w:t xml:space="preserve"> configured with the lowest ID, </w:t>
      </w:r>
      <w:r w:rsidR="00BA49D0">
        <w:t>the UE would fail to complete the recovery procedure using the wrong TCI state. Furthermore, the simultaneous reception</w:t>
      </w:r>
      <w:r w:rsidR="00EF3EE9">
        <w:t xml:space="preserve"> issue</w:t>
      </w:r>
      <w:r w:rsidR="00BA49D0">
        <w:t xml:space="preserve"> may also </w:t>
      </w:r>
      <w:proofErr w:type="gramStart"/>
      <w:r w:rsidR="00BA49D0">
        <w:t>happens</w:t>
      </w:r>
      <w:proofErr w:type="gramEnd"/>
      <w:r w:rsidR="00BA49D0">
        <w:t xml:space="preserve"> for CA case, if </w:t>
      </w:r>
      <w:r w:rsidR="00D641E4">
        <w:t xml:space="preserve">the UE </w:t>
      </w:r>
      <w:r w:rsidR="00EF3EE9">
        <w:t xml:space="preserve">does not </w:t>
      </w:r>
      <w:r w:rsidR="00D641E4">
        <w:t>have multiple Rx beam for each carrier (e.g. intra-band CA). In this case, the overlapping CORESET of different carriers may have the same CORESET ID, then additional rule is needed to further clarify which TCI should be used (for example, the CORESET with lowest ID in carrier with lowest CC index, etc.). Consequently, significant specification impacts are needed for option-2, which is not favorable in this late stage.</w:t>
      </w:r>
    </w:p>
    <w:p w14:paraId="6DD2BD9C" w14:textId="5791D24F" w:rsidR="002F2BC7" w:rsidRDefault="00073F60" w:rsidP="00BF6BFE">
      <w:pPr>
        <w:pStyle w:val="a0"/>
        <w:spacing w:before="120"/>
        <w:rPr>
          <w:rFonts w:eastAsiaTheme="minorEastAsia"/>
          <w:lang w:eastAsia="zh-CN"/>
        </w:rPr>
      </w:pPr>
      <w:r>
        <w:rPr>
          <w:rFonts w:eastAsiaTheme="minorEastAsia"/>
          <w:lang w:eastAsia="zh-CN"/>
        </w:rPr>
        <w:t xml:space="preserve">Option-3 is the simplest solution and has no specification impact. </w:t>
      </w:r>
      <w:r w:rsidR="001602F7">
        <w:rPr>
          <w:rFonts w:eastAsiaTheme="minorEastAsia"/>
          <w:lang w:eastAsia="zh-CN"/>
        </w:rPr>
        <w:t>Although there may be some</w:t>
      </w:r>
      <w:r>
        <w:rPr>
          <w:rFonts w:eastAsiaTheme="minorEastAsia"/>
          <w:lang w:eastAsia="zh-CN"/>
        </w:rPr>
        <w:t xml:space="preserve"> potential scheduling restriction</w:t>
      </w:r>
      <w:r w:rsidR="001602F7">
        <w:rPr>
          <w:rFonts w:eastAsiaTheme="minorEastAsia"/>
          <w:lang w:eastAsia="zh-CN"/>
        </w:rPr>
        <w:t>, it is acceptable in this release</w:t>
      </w:r>
      <w:r>
        <w:rPr>
          <w:rFonts w:eastAsiaTheme="minorEastAsia"/>
          <w:lang w:eastAsia="zh-CN"/>
        </w:rPr>
        <w:t xml:space="preserve">. </w:t>
      </w:r>
    </w:p>
    <w:p w14:paraId="6CEB01AD" w14:textId="064E632B" w:rsidR="00823187" w:rsidRPr="008D49AB" w:rsidRDefault="00823187" w:rsidP="00823187">
      <w:pPr>
        <w:pStyle w:val="a0"/>
        <w:rPr>
          <w:rFonts w:eastAsiaTheme="minorEastAsia"/>
          <w:b/>
          <w:i/>
          <w:u w:val="single"/>
          <w:lang w:eastAsia="zh-CN"/>
        </w:rPr>
      </w:pPr>
      <w:bookmarkStart w:id="11" w:name="_Ref521243297"/>
      <w:r w:rsidRPr="008D49AB">
        <w:rPr>
          <w:rFonts w:eastAsiaTheme="minorEastAsia"/>
          <w:b/>
          <w:i/>
          <w:u w:val="single"/>
          <w:lang w:eastAsia="zh-CN"/>
        </w:rPr>
        <w:t xml:space="preserve">Proposal </w:t>
      </w:r>
      <w:r w:rsidRPr="008D49AB">
        <w:rPr>
          <w:rFonts w:eastAsiaTheme="minorEastAsia"/>
          <w:b/>
          <w:i/>
          <w:u w:val="single"/>
          <w:lang w:eastAsia="zh-CN"/>
        </w:rPr>
        <w:fldChar w:fldCharType="begin"/>
      </w:r>
      <w:r w:rsidRPr="008D49AB">
        <w:rPr>
          <w:rFonts w:eastAsiaTheme="minorEastAsia"/>
          <w:b/>
          <w:i/>
          <w:u w:val="single"/>
          <w:lang w:eastAsia="zh-CN"/>
        </w:rPr>
        <w:instrText xml:space="preserve"> SEQ Proposal \* ARABIC </w:instrText>
      </w:r>
      <w:r w:rsidRPr="008D49AB">
        <w:rPr>
          <w:rFonts w:eastAsiaTheme="minorEastAsia"/>
          <w:b/>
          <w:i/>
          <w:u w:val="single"/>
          <w:lang w:eastAsia="zh-CN"/>
        </w:rPr>
        <w:fldChar w:fldCharType="separate"/>
      </w:r>
      <w:r w:rsidR="00923790">
        <w:rPr>
          <w:rFonts w:eastAsiaTheme="minorEastAsia"/>
          <w:b/>
          <w:i/>
          <w:noProof/>
          <w:u w:val="single"/>
          <w:lang w:eastAsia="zh-CN"/>
        </w:rPr>
        <w:t>6</w:t>
      </w:r>
      <w:r w:rsidRPr="008D49AB">
        <w:rPr>
          <w:rFonts w:eastAsiaTheme="minorEastAsia"/>
          <w:b/>
          <w:i/>
          <w:u w:val="single"/>
          <w:lang w:eastAsia="zh-CN"/>
        </w:rPr>
        <w:fldChar w:fldCharType="end"/>
      </w:r>
      <w:r w:rsidRPr="008D49AB">
        <w:rPr>
          <w:rFonts w:eastAsiaTheme="minorEastAsia"/>
          <w:b/>
          <w:i/>
          <w:u w:val="single"/>
          <w:lang w:eastAsia="zh-CN"/>
        </w:rPr>
        <w:t>:</w:t>
      </w:r>
      <w:r>
        <w:rPr>
          <w:rFonts w:eastAsiaTheme="minorEastAsia"/>
          <w:b/>
          <w:i/>
          <w:lang w:eastAsia="zh-CN"/>
        </w:rPr>
        <w:t xml:space="preserve"> </w:t>
      </w:r>
      <w:r w:rsidR="001602F7">
        <w:rPr>
          <w:rFonts w:eastAsiaTheme="minorEastAsia"/>
          <w:b/>
          <w:i/>
          <w:lang w:eastAsia="zh-CN"/>
        </w:rPr>
        <w:t xml:space="preserve">A UE is not expected to </w:t>
      </w:r>
      <w:r w:rsidR="00C36932">
        <w:rPr>
          <w:rFonts w:eastAsiaTheme="minorEastAsia"/>
          <w:b/>
          <w:i/>
          <w:lang w:eastAsia="zh-CN"/>
        </w:rPr>
        <w:t>monitor</w:t>
      </w:r>
      <w:r w:rsidR="001602F7">
        <w:rPr>
          <w:rFonts w:eastAsiaTheme="minorEastAsia"/>
          <w:b/>
          <w:i/>
          <w:lang w:eastAsia="zh-CN"/>
        </w:rPr>
        <w:t xml:space="preserve"> multiple PDCCHs or CORESETs with different TCI </w:t>
      </w:r>
      <w:r w:rsidR="00C36932">
        <w:rPr>
          <w:rFonts w:eastAsiaTheme="minorEastAsia"/>
          <w:b/>
          <w:i/>
          <w:lang w:eastAsia="zh-CN"/>
        </w:rPr>
        <w:t>overlapping in time</w:t>
      </w:r>
      <w:r w:rsidRPr="008D49AB">
        <w:rPr>
          <w:rFonts w:eastAsiaTheme="minorEastAsia"/>
          <w:b/>
          <w:i/>
          <w:lang w:eastAsia="zh-CN"/>
        </w:rPr>
        <w:t>.</w:t>
      </w:r>
      <w:bookmarkEnd w:id="11"/>
    </w:p>
    <w:p w14:paraId="6B871294" w14:textId="77777777" w:rsidR="002E202D" w:rsidRDefault="002E202D" w:rsidP="00BF6BFE">
      <w:pPr>
        <w:pStyle w:val="a0"/>
        <w:spacing w:before="120"/>
        <w:rPr>
          <w:rFonts w:eastAsiaTheme="minorEastAsia"/>
          <w:lang w:eastAsia="zh-CN"/>
        </w:rPr>
      </w:pPr>
    </w:p>
    <w:p w14:paraId="2E34D724" w14:textId="5E40BE0F" w:rsidR="000949BB" w:rsidRPr="003F4049" w:rsidRDefault="000949BB" w:rsidP="000949BB">
      <w:pPr>
        <w:pStyle w:val="2"/>
        <w:numPr>
          <w:ilvl w:val="1"/>
          <w:numId w:val="5"/>
        </w:numPr>
        <w:rPr>
          <w:rFonts w:ascii="Arial" w:eastAsiaTheme="minorEastAsia" w:hAnsi="Arial"/>
          <w:b w:val="0"/>
          <w:lang w:eastAsia="zh-CN"/>
        </w:rPr>
      </w:pPr>
      <w:r w:rsidRPr="000949BB">
        <w:rPr>
          <w:rFonts w:ascii="Arial" w:eastAsiaTheme="minorEastAsia" w:hAnsi="Arial"/>
          <w:b w:val="0"/>
          <w:lang w:eastAsia="zh-CN"/>
        </w:rPr>
        <w:t>Simultaneous reception of PDSCHs</w:t>
      </w:r>
    </w:p>
    <w:p w14:paraId="1DB5ABE1" w14:textId="2CA0D766" w:rsidR="006C0CE3" w:rsidRDefault="00B44DC8" w:rsidP="00BF6BFE">
      <w:pPr>
        <w:pStyle w:val="a0"/>
        <w:spacing w:before="120"/>
        <w:rPr>
          <w:rFonts w:eastAsiaTheme="minorEastAsia"/>
          <w:lang w:eastAsia="zh-CN"/>
        </w:rPr>
      </w:pPr>
      <w:r>
        <w:rPr>
          <w:rFonts w:eastAsiaTheme="minorEastAsia"/>
          <w:lang w:eastAsia="zh-CN"/>
        </w:rPr>
        <w:t>Similar to the case of PDCCH, a UE may not be able to s</w:t>
      </w:r>
      <w:r w:rsidRPr="00B44DC8">
        <w:rPr>
          <w:rFonts w:eastAsiaTheme="minorEastAsia"/>
          <w:lang w:eastAsia="zh-CN"/>
        </w:rPr>
        <w:t>imultaneous</w:t>
      </w:r>
      <w:r>
        <w:rPr>
          <w:rFonts w:eastAsiaTheme="minorEastAsia"/>
          <w:lang w:eastAsia="zh-CN"/>
        </w:rPr>
        <w:t>ly</w:t>
      </w:r>
      <w:r w:rsidRPr="00B44DC8">
        <w:rPr>
          <w:rFonts w:eastAsiaTheme="minorEastAsia"/>
          <w:lang w:eastAsia="zh-CN"/>
        </w:rPr>
        <w:t xml:space="preserve"> </w:t>
      </w:r>
      <w:r>
        <w:rPr>
          <w:rFonts w:eastAsiaTheme="minorEastAsia"/>
          <w:lang w:eastAsia="zh-CN"/>
        </w:rPr>
        <w:t>receive multiple PDSCH overlapping in time. In the case of PDSCHs scheduled by different RNTIs (e.g. SI-RNTI, C-RNTI, MCS-C-RNTI,</w:t>
      </w:r>
      <w:r w:rsidR="006C0CE3">
        <w:rPr>
          <w:rFonts w:eastAsiaTheme="minorEastAsia"/>
          <w:lang w:eastAsia="zh-CN"/>
        </w:rPr>
        <w:t xml:space="preserve"> CS-RNTI,</w:t>
      </w:r>
      <w:r>
        <w:rPr>
          <w:rFonts w:eastAsiaTheme="minorEastAsia"/>
          <w:lang w:eastAsia="zh-CN"/>
        </w:rPr>
        <w:t xml:space="preserve"> etc.), it is natural to prioritize the reception based on the RNTI. </w:t>
      </w:r>
    </w:p>
    <w:p w14:paraId="0BED6B2A" w14:textId="12BA2759" w:rsidR="000949BB" w:rsidRDefault="00B44DC8" w:rsidP="00BF6BFE">
      <w:pPr>
        <w:pStyle w:val="a0"/>
        <w:spacing w:before="120"/>
        <w:rPr>
          <w:rFonts w:eastAsiaTheme="minorEastAsia"/>
          <w:lang w:eastAsia="zh-CN"/>
        </w:rPr>
      </w:pPr>
      <w:r>
        <w:rPr>
          <w:rFonts w:eastAsiaTheme="minorEastAsia"/>
          <w:lang w:eastAsia="zh-CN"/>
        </w:rPr>
        <w:t xml:space="preserve">In the case of multiple PDSCHs </w:t>
      </w:r>
      <w:r w:rsidR="00141B13">
        <w:rPr>
          <w:rFonts w:eastAsiaTheme="minorEastAsia"/>
          <w:lang w:eastAsia="zh-CN"/>
        </w:rPr>
        <w:t>with different TCI states scheduled by</w:t>
      </w:r>
      <w:r>
        <w:rPr>
          <w:rFonts w:eastAsiaTheme="minorEastAsia"/>
          <w:lang w:eastAsia="zh-CN"/>
        </w:rPr>
        <w:t xml:space="preserve"> the same RNTI, </w:t>
      </w:r>
      <w:r w:rsidR="007F1E01">
        <w:rPr>
          <w:rFonts w:eastAsiaTheme="minorEastAsia"/>
          <w:lang w:eastAsia="zh-CN"/>
        </w:rPr>
        <w:t xml:space="preserve">e.g. in CA case where PDSCHs from different carriers overlapping, it can be seen as an error case, assuming that the scheduler can avoid this situation. </w:t>
      </w:r>
    </w:p>
    <w:p w14:paraId="519C8411" w14:textId="438B1351" w:rsidR="0000143E" w:rsidRPr="00B015CC" w:rsidRDefault="0000143E" w:rsidP="0000143E">
      <w:pPr>
        <w:pStyle w:val="a0"/>
        <w:spacing w:before="120"/>
        <w:rPr>
          <w:rFonts w:eastAsiaTheme="minorEastAsia"/>
          <w:lang w:eastAsia="zh-CN"/>
        </w:rPr>
      </w:pPr>
      <w:bookmarkStart w:id="12" w:name="_Ref521243432"/>
      <w:r w:rsidRPr="008D49AB">
        <w:rPr>
          <w:rFonts w:eastAsiaTheme="minorEastAsia"/>
          <w:b/>
          <w:i/>
          <w:u w:val="single"/>
          <w:lang w:eastAsia="zh-CN"/>
        </w:rPr>
        <w:t xml:space="preserve">Proposal </w:t>
      </w:r>
      <w:r w:rsidRPr="008D49AB">
        <w:rPr>
          <w:rFonts w:eastAsiaTheme="minorEastAsia"/>
          <w:b/>
          <w:i/>
          <w:u w:val="single"/>
          <w:lang w:eastAsia="zh-CN"/>
        </w:rPr>
        <w:fldChar w:fldCharType="begin"/>
      </w:r>
      <w:r w:rsidRPr="008D49AB">
        <w:rPr>
          <w:rFonts w:eastAsiaTheme="minorEastAsia"/>
          <w:b/>
          <w:i/>
          <w:u w:val="single"/>
          <w:lang w:eastAsia="zh-CN"/>
        </w:rPr>
        <w:instrText xml:space="preserve"> SEQ Proposal \* ARABIC </w:instrText>
      </w:r>
      <w:r w:rsidRPr="008D49AB">
        <w:rPr>
          <w:rFonts w:eastAsiaTheme="minorEastAsia"/>
          <w:b/>
          <w:i/>
          <w:u w:val="single"/>
          <w:lang w:eastAsia="zh-CN"/>
        </w:rPr>
        <w:fldChar w:fldCharType="separate"/>
      </w:r>
      <w:r w:rsidR="00923790">
        <w:rPr>
          <w:rFonts w:eastAsiaTheme="minorEastAsia"/>
          <w:b/>
          <w:i/>
          <w:noProof/>
          <w:u w:val="single"/>
          <w:lang w:eastAsia="zh-CN"/>
        </w:rPr>
        <w:t>7</w:t>
      </w:r>
      <w:r w:rsidRPr="008D49AB">
        <w:rPr>
          <w:rFonts w:eastAsiaTheme="minorEastAsia"/>
          <w:b/>
          <w:i/>
          <w:u w:val="single"/>
          <w:lang w:eastAsia="zh-CN"/>
        </w:rPr>
        <w:fldChar w:fldCharType="end"/>
      </w:r>
      <w:r w:rsidRPr="008D49AB">
        <w:rPr>
          <w:rFonts w:eastAsiaTheme="minorEastAsia"/>
          <w:b/>
          <w:i/>
          <w:u w:val="single"/>
          <w:lang w:eastAsia="zh-CN"/>
        </w:rPr>
        <w:t>:</w:t>
      </w:r>
      <w:r w:rsidRPr="00BA50F4">
        <w:rPr>
          <w:rFonts w:eastAsiaTheme="minorEastAsia"/>
          <w:b/>
          <w:i/>
          <w:lang w:eastAsia="zh-CN"/>
        </w:rPr>
        <w:t xml:space="preserve"> </w:t>
      </w:r>
      <w:r w:rsidR="00141B13">
        <w:rPr>
          <w:rFonts w:eastAsiaTheme="minorEastAsia"/>
          <w:b/>
          <w:i/>
          <w:lang w:eastAsia="zh-CN"/>
        </w:rPr>
        <w:t>In the case of simultaneous reception of multiple PDSCHs with different TCI states, the</w:t>
      </w:r>
      <w:r w:rsidR="00141B13" w:rsidRPr="00141B13">
        <w:rPr>
          <w:rFonts w:eastAsiaTheme="minorEastAsia"/>
          <w:b/>
          <w:i/>
          <w:lang w:eastAsia="zh-CN"/>
        </w:rPr>
        <w:t xml:space="preserve"> </w:t>
      </w:r>
      <w:r w:rsidR="00141B13">
        <w:rPr>
          <w:rFonts w:eastAsiaTheme="minorEastAsia"/>
          <w:b/>
          <w:i/>
          <w:lang w:eastAsia="zh-CN"/>
        </w:rPr>
        <w:t>UE prioritizes the reception based on the RNTI; UE is not expected to receive</w:t>
      </w:r>
      <w:r w:rsidR="00141B13" w:rsidRPr="00141B13">
        <w:rPr>
          <w:rFonts w:eastAsiaTheme="minorEastAsia"/>
          <w:b/>
          <w:i/>
          <w:lang w:eastAsia="zh-CN"/>
        </w:rPr>
        <w:t xml:space="preserve"> </w:t>
      </w:r>
      <w:r w:rsidR="00141B13">
        <w:rPr>
          <w:rFonts w:eastAsiaTheme="minorEastAsia"/>
          <w:b/>
          <w:i/>
          <w:lang w:eastAsia="zh-CN"/>
        </w:rPr>
        <w:t xml:space="preserve">multiple PDCCHs </w:t>
      </w:r>
      <w:r w:rsidR="00141B13" w:rsidRPr="00141B13">
        <w:rPr>
          <w:rFonts w:eastAsiaTheme="minorEastAsia"/>
          <w:b/>
          <w:i/>
          <w:lang w:eastAsia="zh-CN"/>
        </w:rPr>
        <w:t>with different TCI states scheduled by the same RNTI</w:t>
      </w:r>
      <w:r>
        <w:rPr>
          <w:rFonts w:eastAsiaTheme="minorEastAsia"/>
          <w:b/>
          <w:i/>
          <w:lang w:eastAsia="zh-CN"/>
        </w:rPr>
        <w:t>.</w:t>
      </w:r>
      <w:bookmarkStart w:id="13" w:name="_Ref521243433"/>
      <w:bookmarkEnd w:id="12"/>
      <w:r>
        <w:rPr>
          <w:rFonts w:eastAsiaTheme="minorEastAsia"/>
          <w:lang w:eastAsia="zh-CN"/>
        </w:rPr>
        <w:t xml:space="preserve"> </w:t>
      </w:r>
      <w:bookmarkEnd w:id="13"/>
    </w:p>
    <w:p w14:paraId="2A1767FD" w14:textId="77777777" w:rsidR="003F1C36" w:rsidRPr="00AC124A" w:rsidRDefault="003F1C36" w:rsidP="003F1C36">
      <w:pPr>
        <w:pStyle w:val="a0"/>
        <w:spacing w:before="120"/>
        <w:rPr>
          <w:rFonts w:eastAsiaTheme="minorEastAsia"/>
          <w:lang w:eastAsia="zh-CN"/>
        </w:rPr>
      </w:pPr>
    </w:p>
    <w:p w14:paraId="21D5E4D5" w14:textId="59B09010" w:rsidR="00081023" w:rsidRPr="00203CE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lastRenderedPageBreak/>
        <w:t>Conclusion</w:t>
      </w:r>
    </w:p>
    <w:p w14:paraId="2D5E6902" w14:textId="5F910C1C" w:rsidR="00086374" w:rsidRDefault="00AE59C6" w:rsidP="008C34A1">
      <w:pPr>
        <w:pStyle w:val="a0"/>
        <w:spacing w:before="120"/>
        <w:rPr>
          <w:rFonts w:eastAsia="宋体"/>
          <w:lang w:eastAsia="zh-CN"/>
        </w:rPr>
      </w:pPr>
      <w:r w:rsidRPr="00203CE9">
        <w:rPr>
          <w:rFonts w:eastAsia="宋体"/>
          <w:lang w:eastAsia="zh-CN"/>
        </w:rPr>
        <w:t xml:space="preserve">In the contribution, we </w:t>
      </w:r>
      <w:r w:rsidR="007D4091" w:rsidRPr="00203CE9">
        <w:rPr>
          <w:rFonts w:eastAsia="宋体"/>
          <w:lang w:eastAsia="zh-CN"/>
        </w:rPr>
        <w:t xml:space="preserve">discussed the remaining </w:t>
      </w:r>
      <w:r w:rsidR="00B048E4">
        <w:rPr>
          <w:rFonts w:eastAsia="宋体"/>
          <w:lang w:eastAsia="zh-CN"/>
        </w:rPr>
        <w:t>issues on</w:t>
      </w:r>
      <w:r w:rsidR="007D4091" w:rsidRPr="00203CE9">
        <w:rPr>
          <w:rFonts w:eastAsia="宋体"/>
          <w:lang w:eastAsia="zh-CN"/>
        </w:rPr>
        <w:t xml:space="preserve"> PDCCH</w:t>
      </w:r>
      <w:r w:rsidR="00086374">
        <w:rPr>
          <w:rFonts w:eastAsia="宋体"/>
          <w:lang w:eastAsia="zh-CN"/>
        </w:rPr>
        <w:t xml:space="preserve"> and observe that,</w:t>
      </w:r>
      <w:r w:rsidRPr="00203CE9">
        <w:rPr>
          <w:rFonts w:eastAsia="宋体"/>
          <w:lang w:eastAsia="zh-CN"/>
        </w:rPr>
        <w:t xml:space="preserve"> </w:t>
      </w:r>
    </w:p>
    <w:p w14:paraId="09756AE8" w14:textId="03118692" w:rsidR="00086374" w:rsidRPr="00923790" w:rsidRDefault="00086374" w:rsidP="008C34A1">
      <w:pPr>
        <w:pStyle w:val="a0"/>
        <w:spacing w:before="120"/>
        <w:rPr>
          <w:rFonts w:eastAsia="宋体"/>
          <w:b/>
          <w:lang w:eastAsia="zh-CN"/>
        </w:rPr>
      </w:pPr>
      <w:r w:rsidRPr="00702BCC">
        <w:rPr>
          <w:rFonts w:eastAsia="宋体"/>
          <w:b/>
          <w:lang w:eastAsia="zh-CN"/>
        </w:rPr>
        <w:fldChar w:fldCharType="begin"/>
      </w:r>
      <w:r w:rsidRPr="00923790">
        <w:rPr>
          <w:rFonts w:eastAsia="宋体"/>
          <w:b/>
          <w:lang w:eastAsia="zh-CN"/>
        </w:rPr>
        <w:instrText xml:space="preserve"> REF _Ref521146458 \h  \* MERGEFORMAT </w:instrText>
      </w:r>
      <w:r w:rsidRPr="00702BCC">
        <w:rPr>
          <w:rFonts w:eastAsia="宋体"/>
          <w:b/>
          <w:lang w:eastAsia="zh-CN"/>
        </w:rPr>
      </w:r>
      <w:r w:rsidRPr="00702BCC">
        <w:rPr>
          <w:rFonts w:eastAsia="宋体"/>
          <w:b/>
          <w:lang w:eastAsia="zh-CN"/>
        </w:rPr>
        <w:fldChar w:fldCharType="separate"/>
      </w:r>
      <w:r w:rsidR="00923790" w:rsidRPr="00702BCC">
        <w:rPr>
          <w:rFonts w:eastAsiaTheme="minorEastAsia"/>
          <w:b/>
          <w:i/>
          <w:u w:val="single"/>
          <w:lang w:eastAsia="zh-CN"/>
        </w:rPr>
        <w:t>Observation 1:</w:t>
      </w:r>
      <w:r w:rsidR="00923790" w:rsidRPr="00702BCC">
        <w:rPr>
          <w:rFonts w:eastAsiaTheme="minorEastAsia"/>
          <w:b/>
          <w:i/>
          <w:lang w:eastAsia="zh-CN"/>
        </w:rPr>
        <w:t xml:space="preserve"> BFR should be considered as an exception case rather than a regular operation, thus always counting the candidates of BFR-SS that may never be monitored seems overkill.</w:t>
      </w:r>
      <w:r w:rsidRPr="00702BCC">
        <w:rPr>
          <w:rFonts w:eastAsia="宋体"/>
          <w:b/>
          <w:lang w:eastAsia="zh-CN"/>
        </w:rPr>
        <w:fldChar w:fldCharType="end"/>
      </w:r>
      <w:r w:rsidRPr="00923790">
        <w:rPr>
          <w:rFonts w:eastAsia="宋体"/>
          <w:b/>
          <w:lang w:eastAsia="zh-CN"/>
        </w:rPr>
        <w:t xml:space="preserve"> </w:t>
      </w:r>
    </w:p>
    <w:p w14:paraId="67ECDF44" w14:textId="3BD07A2E" w:rsidR="00923790" w:rsidRPr="00923790" w:rsidRDefault="00923790" w:rsidP="008C34A1">
      <w:pPr>
        <w:pStyle w:val="a0"/>
        <w:spacing w:before="120"/>
        <w:rPr>
          <w:rFonts w:eastAsia="宋体"/>
          <w:b/>
          <w:lang w:eastAsia="zh-CN"/>
        </w:rPr>
      </w:pPr>
      <w:r w:rsidRPr="00702BCC">
        <w:rPr>
          <w:rFonts w:eastAsia="宋体"/>
          <w:b/>
          <w:lang w:eastAsia="zh-CN"/>
        </w:rPr>
        <w:fldChar w:fldCharType="begin"/>
      </w:r>
      <w:r w:rsidRPr="00923790">
        <w:rPr>
          <w:rFonts w:eastAsia="宋体"/>
          <w:b/>
          <w:lang w:eastAsia="zh-CN"/>
        </w:rPr>
        <w:instrText xml:space="preserve"> REF _Ref525914287 \h </w:instrText>
      </w:r>
      <w:r w:rsidRPr="00702BCC">
        <w:rPr>
          <w:rFonts w:eastAsia="宋体"/>
          <w:b/>
          <w:lang w:eastAsia="zh-CN"/>
        </w:rPr>
        <w:instrText xml:space="preserve"> \* MERGEFORMAT </w:instrText>
      </w:r>
      <w:r w:rsidRPr="00702BCC">
        <w:rPr>
          <w:rFonts w:eastAsia="宋体"/>
          <w:b/>
          <w:lang w:eastAsia="zh-CN"/>
        </w:rPr>
      </w:r>
      <w:r w:rsidRPr="00702BCC">
        <w:rPr>
          <w:rFonts w:eastAsia="宋体"/>
          <w:b/>
          <w:lang w:eastAsia="zh-CN"/>
        </w:rPr>
        <w:fldChar w:fldCharType="separate"/>
      </w:r>
      <w:r w:rsidRPr="00702BCC">
        <w:rPr>
          <w:rFonts w:eastAsiaTheme="minorEastAsia"/>
          <w:b/>
          <w:i/>
          <w:u w:val="single"/>
          <w:lang w:eastAsia="zh-CN"/>
        </w:rPr>
        <w:t xml:space="preserve">Observation </w:t>
      </w:r>
      <w:r w:rsidRPr="00702BCC">
        <w:rPr>
          <w:rFonts w:eastAsiaTheme="minorEastAsia"/>
          <w:b/>
          <w:bCs/>
          <w:i/>
          <w:noProof/>
          <w:u w:val="single"/>
          <w:lang w:eastAsia="zh-CN"/>
        </w:rPr>
        <w:t>2</w:t>
      </w:r>
      <w:r w:rsidRPr="00702BCC">
        <w:rPr>
          <w:rFonts w:eastAsiaTheme="minorEastAsia"/>
          <w:b/>
          <w:i/>
          <w:u w:val="single"/>
          <w:lang w:eastAsia="zh-CN"/>
        </w:rPr>
        <w:t>:</w:t>
      </w:r>
      <w:r w:rsidRPr="00702BCC">
        <w:rPr>
          <w:rFonts w:eastAsiaTheme="minorEastAsia"/>
          <w:b/>
          <w:i/>
          <w:lang w:eastAsia="zh-CN"/>
        </w:rPr>
        <w:t xml:space="preserve"> </w:t>
      </w:r>
      <w:r w:rsidRPr="00702BCC">
        <w:rPr>
          <w:rFonts w:eastAsiaTheme="minorEastAsia"/>
          <w:b/>
          <w:bCs/>
          <w:i/>
          <w:lang w:eastAsia="zh-CN"/>
        </w:rPr>
        <w:t>No</w:t>
      </w:r>
      <w:r w:rsidRPr="00702BCC">
        <w:rPr>
          <w:rFonts w:eastAsiaTheme="minorEastAsia"/>
          <w:b/>
          <w:i/>
          <w:lang w:eastAsia="zh-CN"/>
        </w:rPr>
        <w:t xml:space="preserve"> matter the SCSs across BWPs are </w:t>
      </w:r>
      <w:r w:rsidRPr="00702BCC">
        <w:rPr>
          <w:rFonts w:eastAsiaTheme="minorEastAsia"/>
          <w:b/>
          <w:bCs/>
          <w:i/>
          <w:lang w:eastAsia="zh-CN"/>
        </w:rPr>
        <w:t>different</w:t>
      </w:r>
      <w:r w:rsidRPr="00702BCC">
        <w:rPr>
          <w:rFonts w:eastAsiaTheme="minorEastAsia"/>
          <w:b/>
          <w:i/>
          <w:lang w:eastAsia="zh-CN"/>
        </w:rPr>
        <w:t xml:space="preserve"> or not, the BD/CCE are always recalculated</w:t>
      </w:r>
      <w:r w:rsidRPr="00702BCC">
        <w:rPr>
          <w:rFonts w:eastAsiaTheme="minorEastAsia"/>
          <w:b/>
          <w:bCs/>
          <w:i/>
          <w:lang w:eastAsia="zh-CN"/>
        </w:rPr>
        <w:t xml:space="preserve"> in case of BWP switching</w:t>
      </w:r>
      <w:r w:rsidRPr="00702BCC">
        <w:rPr>
          <w:rFonts w:eastAsiaTheme="minorEastAsia"/>
          <w:b/>
          <w:i/>
          <w:lang w:eastAsia="zh-CN"/>
        </w:rPr>
        <w:t>.</w:t>
      </w:r>
      <w:r w:rsidRPr="00702BCC">
        <w:rPr>
          <w:rFonts w:eastAsia="宋体"/>
          <w:b/>
          <w:lang w:eastAsia="zh-CN"/>
        </w:rPr>
        <w:fldChar w:fldCharType="end"/>
      </w:r>
    </w:p>
    <w:p w14:paraId="53B98406" w14:textId="47EC1ABD" w:rsidR="00923790" w:rsidRPr="00923790" w:rsidRDefault="00923790" w:rsidP="008C34A1">
      <w:pPr>
        <w:pStyle w:val="a0"/>
        <w:spacing w:before="120"/>
        <w:rPr>
          <w:rFonts w:eastAsia="宋体"/>
          <w:b/>
          <w:lang w:eastAsia="zh-CN"/>
        </w:rPr>
      </w:pPr>
      <w:r w:rsidRPr="00702BCC">
        <w:rPr>
          <w:rFonts w:eastAsia="宋体"/>
          <w:b/>
          <w:lang w:eastAsia="zh-CN"/>
        </w:rPr>
        <w:fldChar w:fldCharType="begin"/>
      </w:r>
      <w:r w:rsidRPr="00923790">
        <w:rPr>
          <w:rFonts w:eastAsia="宋体"/>
          <w:b/>
          <w:lang w:eastAsia="zh-CN"/>
        </w:rPr>
        <w:instrText xml:space="preserve"> REF _Ref525914288 \h </w:instrText>
      </w:r>
      <w:r w:rsidRPr="00702BCC">
        <w:rPr>
          <w:rFonts w:eastAsia="宋体"/>
          <w:b/>
          <w:lang w:eastAsia="zh-CN"/>
        </w:rPr>
        <w:instrText xml:space="preserve"> \* MERGEFORMAT </w:instrText>
      </w:r>
      <w:r w:rsidRPr="00702BCC">
        <w:rPr>
          <w:rFonts w:eastAsia="宋体"/>
          <w:b/>
          <w:lang w:eastAsia="zh-CN"/>
        </w:rPr>
      </w:r>
      <w:r w:rsidRPr="00702BCC">
        <w:rPr>
          <w:rFonts w:eastAsia="宋体"/>
          <w:b/>
          <w:lang w:eastAsia="zh-CN"/>
        </w:rPr>
        <w:fldChar w:fldCharType="separate"/>
      </w:r>
      <w:r w:rsidRPr="00702BCC">
        <w:rPr>
          <w:rFonts w:eastAsiaTheme="minorEastAsia"/>
          <w:b/>
          <w:i/>
          <w:u w:val="single"/>
          <w:lang w:eastAsia="zh-CN"/>
        </w:rPr>
        <w:t xml:space="preserve">Observation </w:t>
      </w:r>
      <w:r>
        <w:rPr>
          <w:rFonts w:eastAsiaTheme="minorEastAsia"/>
          <w:b/>
          <w:i/>
          <w:noProof/>
          <w:u w:val="single"/>
          <w:lang w:eastAsia="zh-CN"/>
        </w:rPr>
        <w:t>3</w:t>
      </w:r>
      <w:r w:rsidRPr="00702BCC">
        <w:rPr>
          <w:rFonts w:eastAsiaTheme="minorEastAsia"/>
          <w:b/>
          <w:i/>
          <w:u w:val="single"/>
          <w:lang w:eastAsia="zh-CN"/>
        </w:rPr>
        <w:t>:</w:t>
      </w:r>
      <w:r w:rsidRPr="00702BCC">
        <w:rPr>
          <w:rFonts w:eastAsiaTheme="minorEastAsia"/>
          <w:b/>
          <w:i/>
          <w:lang w:eastAsia="zh-CN"/>
        </w:rPr>
        <w:t xml:space="preserve"> </w:t>
      </w:r>
      <w:r>
        <w:rPr>
          <w:rFonts w:eastAsiaTheme="minorEastAsia"/>
          <w:b/>
          <w:bCs/>
          <w:i/>
          <w:lang w:eastAsia="zh-CN"/>
        </w:rPr>
        <w:t>D</w:t>
      </w:r>
      <w:r w:rsidRPr="00422F4C">
        <w:rPr>
          <w:rFonts w:eastAsiaTheme="minorEastAsia"/>
          <w:b/>
          <w:bCs/>
          <w:i/>
          <w:lang w:eastAsia="zh-CN"/>
        </w:rPr>
        <w:t xml:space="preserve">uring the transition time of BWP switching of one cell, it may be ambiguous on </w:t>
      </w:r>
      <w:r>
        <w:rPr>
          <w:rFonts w:eastAsiaTheme="minorEastAsia"/>
          <w:b/>
          <w:bCs/>
          <w:i/>
          <w:lang w:eastAsia="zh-CN"/>
        </w:rPr>
        <w:t>the</w:t>
      </w:r>
      <w:r w:rsidRPr="00702BCC">
        <w:rPr>
          <w:b/>
        </w:rPr>
        <w:t xml:space="preserve"> </w:t>
      </w:r>
      <w:r w:rsidRPr="00422F4C">
        <w:rPr>
          <w:rFonts w:eastAsiaTheme="minorEastAsia"/>
          <w:b/>
          <w:bCs/>
          <w:i/>
          <w:lang w:eastAsia="zh-CN"/>
        </w:rPr>
        <w:t>BD/CCE limit</w:t>
      </w:r>
      <w:r>
        <w:rPr>
          <w:rFonts w:eastAsiaTheme="minorEastAsia"/>
          <w:b/>
          <w:bCs/>
          <w:i/>
          <w:lang w:eastAsia="zh-CN"/>
        </w:rPr>
        <w:t xml:space="preserve"> and search space mapping</w:t>
      </w:r>
      <w:r w:rsidRPr="00702BCC">
        <w:rPr>
          <w:b/>
        </w:rPr>
        <w:t xml:space="preserve"> </w:t>
      </w:r>
      <w:r w:rsidRPr="00422F4C">
        <w:rPr>
          <w:rFonts w:eastAsiaTheme="minorEastAsia"/>
          <w:b/>
          <w:bCs/>
          <w:i/>
          <w:lang w:eastAsia="zh-CN"/>
        </w:rPr>
        <w:t>on all the other cells</w:t>
      </w:r>
      <w:r w:rsidRPr="00702BCC">
        <w:rPr>
          <w:rFonts w:eastAsiaTheme="minorEastAsia"/>
          <w:b/>
          <w:i/>
          <w:lang w:eastAsia="zh-CN"/>
        </w:rPr>
        <w:t>.</w:t>
      </w:r>
      <w:r w:rsidRPr="00702BCC">
        <w:rPr>
          <w:rFonts w:eastAsia="宋体"/>
          <w:b/>
          <w:lang w:eastAsia="zh-CN"/>
        </w:rPr>
        <w:fldChar w:fldCharType="end"/>
      </w:r>
    </w:p>
    <w:p w14:paraId="25B8831E" w14:textId="5A8A792B" w:rsidR="00571A42" w:rsidRDefault="00571A42" w:rsidP="008C34A1">
      <w:pPr>
        <w:pStyle w:val="a0"/>
        <w:spacing w:before="120"/>
        <w:rPr>
          <w:rFonts w:eastAsia="宋体"/>
          <w:lang w:eastAsia="zh-CN"/>
        </w:rPr>
      </w:pPr>
      <w:r w:rsidRPr="00203CE9">
        <w:rPr>
          <w:rFonts w:eastAsia="宋体"/>
          <w:lang w:eastAsia="zh-CN"/>
        </w:rPr>
        <w:t xml:space="preserve">Based on </w:t>
      </w:r>
      <w:r w:rsidR="000D6393" w:rsidRPr="00203CE9">
        <w:rPr>
          <w:rFonts w:eastAsia="宋体"/>
          <w:lang w:eastAsia="zh-CN"/>
        </w:rPr>
        <w:t xml:space="preserve">these </w:t>
      </w:r>
      <w:r w:rsidR="00086374">
        <w:rPr>
          <w:rFonts w:eastAsia="宋体"/>
          <w:lang w:eastAsia="zh-CN"/>
        </w:rPr>
        <w:t>observations</w:t>
      </w:r>
      <w:r w:rsidRPr="00203CE9">
        <w:rPr>
          <w:rFonts w:eastAsia="宋体"/>
          <w:lang w:eastAsia="zh-CN"/>
        </w:rPr>
        <w:t>, we propose that,</w:t>
      </w:r>
    </w:p>
    <w:p w14:paraId="4CAC9B2D" w14:textId="351D11D2" w:rsidR="00086374" w:rsidRDefault="00086374"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_Ref521146463 \h </w:instrText>
      </w:r>
      <w:r>
        <w:rPr>
          <w:rFonts w:eastAsia="宋体"/>
          <w:lang w:eastAsia="zh-CN"/>
        </w:rPr>
      </w:r>
      <w:r>
        <w:rPr>
          <w:rFonts w:eastAsia="宋体"/>
          <w:lang w:eastAsia="zh-CN"/>
        </w:rPr>
        <w:fldChar w:fldCharType="separate"/>
      </w:r>
      <w:r w:rsidR="00923790" w:rsidRPr="00203CE9">
        <w:rPr>
          <w:rFonts w:eastAsiaTheme="minorEastAsia"/>
          <w:b/>
          <w:i/>
          <w:u w:val="single"/>
          <w:lang w:eastAsia="zh-CN"/>
        </w:rPr>
        <w:t xml:space="preserve">Proposal </w:t>
      </w:r>
      <w:r w:rsidR="00923790">
        <w:rPr>
          <w:rFonts w:eastAsiaTheme="minorEastAsia"/>
          <w:b/>
          <w:i/>
          <w:noProof/>
          <w:u w:val="single"/>
          <w:lang w:eastAsia="zh-CN"/>
        </w:rPr>
        <w:t>1</w:t>
      </w:r>
      <w:r w:rsidR="00923790" w:rsidRPr="00203CE9">
        <w:rPr>
          <w:rFonts w:eastAsiaTheme="minorEastAsia"/>
          <w:b/>
          <w:i/>
          <w:u w:val="single"/>
          <w:lang w:eastAsia="zh-CN"/>
        </w:rPr>
        <w:t>:</w:t>
      </w:r>
      <w:r w:rsidR="00923790" w:rsidRPr="00203CE9">
        <w:rPr>
          <w:rFonts w:eastAsiaTheme="minorEastAsia"/>
          <w:b/>
          <w:i/>
          <w:lang w:eastAsia="zh-CN"/>
        </w:rPr>
        <w:t xml:space="preserve"> </w:t>
      </w:r>
      <w:r w:rsidR="00923790">
        <w:rPr>
          <w:rFonts w:eastAsiaTheme="minorEastAsia"/>
          <w:b/>
          <w:i/>
          <w:lang w:eastAsia="zh-CN"/>
        </w:rPr>
        <w:t xml:space="preserve">The BFR-SS can be prioritized in search space mapping by network configuration, e.g. by assigning a </w:t>
      </w:r>
      <w:r w:rsidR="00923790" w:rsidRPr="00B549E7">
        <w:rPr>
          <w:rFonts w:eastAsiaTheme="minorEastAsia"/>
          <w:b/>
          <w:i/>
          <w:lang w:eastAsia="zh-CN"/>
        </w:rPr>
        <w:t xml:space="preserve">lowest </w:t>
      </w:r>
      <w:r w:rsidR="00923790">
        <w:rPr>
          <w:rFonts w:eastAsiaTheme="minorEastAsia"/>
          <w:b/>
          <w:i/>
          <w:lang w:eastAsia="zh-CN"/>
        </w:rPr>
        <w:t>U</w:t>
      </w:r>
      <w:r w:rsidR="00923790" w:rsidRPr="00B549E7">
        <w:rPr>
          <w:rFonts w:eastAsiaTheme="minorEastAsia"/>
          <w:b/>
          <w:i/>
          <w:lang w:eastAsia="zh-CN"/>
        </w:rPr>
        <w:t>SS ID</w:t>
      </w:r>
      <w:r w:rsidR="00923790">
        <w:rPr>
          <w:rFonts w:eastAsiaTheme="minorEastAsia"/>
          <w:b/>
          <w:i/>
          <w:lang w:eastAsia="zh-CN"/>
        </w:rPr>
        <w:t xml:space="preserve"> or configuring as a CSS</w:t>
      </w:r>
      <w:r w:rsidR="00923790" w:rsidRPr="00203CE9">
        <w:rPr>
          <w:rFonts w:eastAsiaTheme="minorEastAsia"/>
          <w:b/>
          <w:i/>
          <w:lang w:eastAsia="zh-CN"/>
        </w:rPr>
        <w:t>.</w:t>
      </w:r>
      <w:r>
        <w:rPr>
          <w:rFonts w:eastAsia="宋体"/>
          <w:lang w:eastAsia="zh-CN"/>
        </w:rPr>
        <w:fldChar w:fldCharType="end"/>
      </w:r>
    </w:p>
    <w:p w14:paraId="5872C948" w14:textId="772DB5C6" w:rsidR="00EB7A2D" w:rsidRPr="00203CE9" w:rsidRDefault="00EB7A2D"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_Ref525390589 \h </w:instrText>
      </w:r>
      <w:r>
        <w:rPr>
          <w:rFonts w:eastAsia="宋体"/>
          <w:lang w:eastAsia="zh-CN"/>
        </w:rPr>
      </w:r>
      <w:r>
        <w:rPr>
          <w:rFonts w:eastAsia="宋体"/>
          <w:lang w:eastAsia="zh-CN"/>
        </w:rPr>
        <w:fldChar w:fldCharType="separate"/>
      </w:r>
      <w:r w:rsidR="00923790" w:rsidRPr="00203CE9">
        <w:rPr>
          <w:rFonts w:eastAsiaTheme="minorEastAsia"/>
          <w:b/>
          <w:i/>
          <w:u w:val="single"/>
          <w:lang w:eastAsia="zh-CN"/>
        </w:rPr>
        <w:t xml:space="preserve">Proposal </w:t>
      </w:r>
      <w:r w:rsidR="00923790">
        <w:rPr>
          <w:rFonts w:eastAsiaTheme="minorEastAsia"/>
          <w:b/>
          <w:i/>
          <w:noProof/>
          <w:u w:val="single"/>
          <w:lang w:eastAsia="zh-CN"/>
        </w:rPr>
        <w:t>2</w:t>
      </w:r>
      <w:r w:rsidR="00923790" w:rsidRPr="00203CE9">
        <w:rPr>
          <w:rFonts w:eastAsiaTheme="minorEastAsia"/>
          <w:b/>
          <w:i/>
          <w:u w:val="single"/>
          <w:lang w:eastAsia="zh-CN"/>
        </w:rPr>
        <w:t>:</w:t>
      </w:r>
      <w:r w:rsidR="00923790" w:rsidRPr="00203CE9">
        <w:rPr>
          <w:rFonts w:eastAsiaTheme="minorEastAsia"/>
          <w:b/>
          <w:i/>
          <w:lang w:eastAsia="zh-CN"/>
        </w:rPr>
        <w:t xml:space="preserve"> </w:t>
      </w:r>
      <w:r w:rsidR="00923790">
        <w:rPr>
          <w:rFonts w:eastAsiaTheme="minorEastAsia"/>
          <w:b/>
          <w:i/>
          <w:lang w:eastAsia="zh-CN"/>
        </w:rPr>
        <w:t>T</w:t>
      </w:r>
      <w:r w:rsidR="00923790" w:rsidRPr="00116555">
        <w:rPr>
          <w:rFonts w:eastAsiaTheme="minorEastAsia"/>
          <w:b/>
          <w:i/>
          <w:lang w:eastAsia="zh-CN"/>
        </w:rPr>
        <w:t>he active SCS of the serving cell</w:t>
      </w:r>
      <w:r w:rsidR="00923790">
        <w:rPr>
          <w:rFonts w:eastAsiaTheme="minorEastAsia"/>
          <w:b/>
          <w:i/>
          <w:lang w:eastAsia="zh-CN"/>
        </w:rPr>
        <w:t xml:space="preserve"> for BD/CCE limit calculation is determined based on the SCS of the active BWP of the cell</w:t>
      </w:r>
      <w:r w:rsidR="00923790" w:rsidRPr="00203CE9">
        <w:rPr>
          <w:rFonts w:eastAsiaTheme="minorEastAsia"/>
          <w:b/>
          <w:i/>
          <w:lang w:eastAsia="zh-CN"/>
        </w:rPr>
        <w:t>.</w:t>
      </w:r>
      <w:r>
        <w:rPr>
          <w:rFonts w:eastAsia="宋体"/>
          <w:lang w:eastAsia="zh-CN"/>
        </w:rPr>
        <w:fldChar w:fldCharType="end"/>
      </w:r>
    </w:p>
    <w:p w14:paraId="473EBA56" w14:textId="2944373F" w:rsidR="00CB4C60" w:rsidRDefault="00B015CC" w:rsidP="00B015CC">
      <w:pPr>
        <w:pStyle w:val="a0"/>
        <w:rPr>
          <w:rFonts w:eastAsiaTheme="minorEastAsia"/>
          <w:b/>
          <w:i/>
          <w:szCs w:val="20"/>
          <w:u w:val="single"/>
          <w:lang w:eastAsia="zh-CN"/>
        </w:rPr>
      </w:pPr>
      <w:r>
        <w:rPr>
          <w:rFonts w:eastAsiaTheme="minorEastAsia"/>
          <w:b/>
          <w:i/>
          <w:lang w:eastAsia="zh-CN"/>
        </w:rPr>
        <w:fldChar w:fldCharType="begin"/>
      </w:r>
      <w:r>
        <w:rPr>
          <w:rFonts w:eastAsiaTheme="minorEastAsia"/>
          <w:b/>
          <w:i/>
          <w:lang w:eastAsia="zh-CN"/>
        </w:rPr>
        <w:instrText xml:space="preserve"> REF _Ref513665051 \h </w:instrText>
      </w:r>
      <w:r>
        <w:rPr>
          <w:rFonts w:eastAsiaTheme="minorEastAsia"/>
          <w:b/>
          <w:i/>
          <w:lang w:eastAsia="zh-CN"/>
        </w:rPr>
      </w:r>
      <w:r>
        <w:rPr>
          <w:rFonts w:eastAsiaTheme="minorEastAsia"/>
          <w:b/>
          <w:i/>
          <w:lang w:eastAsia="zh-CN"/>
        </w:rPr>
        <w:fldChar w:fldCharType="separate"/>
      </w:r>
      <w:r w:rsidR="00923790" w:rsidRPr="00203CE9">
        <w:rPr>
          <w:rFonts w:eastAsiaTheme="minorEastAsia"/>
          <w:b/>
          <w:i/>
          <w:u w:val="single"/>
          <w:lang w:eastAsia="zh-CN"/>
        </w:rPr>
        <w:t xml:space="preserve">Proposal </w:t>
      </w:r>
      <w:r w:rsidR="00923790">
        <w:rPr>
          <w:rFonts w:eastAsiaTheme="minorEastAsia"/>
          <w:b/>
          <w:i/>
          <w:noProof/>
          <w:u w:val="single"/>
          <w:lang w:eastAsia="zh-CN"/>
        </w:rPr>
        <w:t>3</w:t>
      </w:r>
      <w:r w:rsidR="00923790" w:rsidRPr="00203CE9">
        <w:rPr>
          <w:rFonts w:eastAsiaTheme="minorEastAsia"/>
          <w:b/>
          <w:i/>
          <w:u w:val="single"/>
          <w:lang w:eastAsia="zh-CN"/>
        </w:rPr>
        <w:t>:</w:t>
      </w:r>
      <w:r w:rsidR="00923790" w:rsidRPr="00203CE9">
        <w:rPr>
          <w:rFonts w:eastAsiaTheme="minorEastAsia"/>
          <w:b/>
          <w:i/>
          <w:lang w:eastAsia="zh-CN"/>
        </w:rPr>
        <w:t xml:space="preserve"> </w:t>
      </w:r>
      <w:r w:rsidR="00923790">
        <w:rPr>
          <w:rFonts w:eastAsiaTheme="minorEastAsia"/>
          <w:b/>
          <w:i/>
          <w:lang w:eastAsia="zh-CN"/>
        </w:rPr>
        <w:t xml:space="preserve">If the active BWP SCS of one cell is changed, the UE should retain the number of BD/CCE limit and the </w:t>
      </w:r>
      <w:r w:rsidR="00923790" w:rsidRPr="00781021">
        <w:rPr>
          <w:rFonts w:eastAsiaTheme="minorEastAsia"/>
          <w:b/>
          <w:i/>
          <w:lang w:eastAsia="zh-CN"/>
        </w:rPr>
        <w:t>search space mapping</w:t>
      </w:r>
      <w:r w:rsidR="00923790">
        <w:rPr>
          <w:rFonts w:eastAsiaTheme="minorEastAsia"/>
          <w:b/>
          <w:i/>
          <w:lang w:eastAsia="zh-CN"/>
        </w:rPr>
        <w:t xml:space="preserve"> for all the other cells, </w:t>
      </w:r>
      <w:r w:rsidR="00923790" w:rsidRPr="00781021">
        <w:rPr>
          <w:rFonts w:eastAsiaTheme="minorEastAsia"/>
          <w:b/>
          <w:i/>
          <w:lang w:eastAsia="zh-CN"/>
        </w:rPr>
        <w:t>until the slot</w:t>
      </w:r>
      <w:r w:rsidR="00923790">
        <w:rPr>
          <w:rFonts w:eastAsiaTheme="minorEastAsia"/>
          <w:b/>
          <w:i/>
          <w:lang w:eastAsia="zh-CN"/>
        </w:rPr>
        <w:t>/</w:t>
      </w:r>
      <w:r w:rsidR="00923790" w:rsidRPr="00781021">
        <w:rPr>
          <w:rFonts w:eastAsiaTheme="minorEastAsia"/>
          <w:b/>
          <w:i/>
          <w:lang w:eastAsia="zh-CN"/>
        </w:rPr>
        <w:t>symbol that the new BWP of the switching cell become valid</w:t>
      </w:r>
      <w:r w:rsidR="00923790" w:rsidRPr="00203CE9">
        <w:rPr>
          <w:rFonts w:eastAsiaTheme="minorEastAsia"/>
          <w:b/>
          <w:i/>
          <w:lang w:eastAsia="zh-CN"/>
        </w:rPr>
        <w:t>.</w:t>
      </w:r>
      <w:r>
        <w:rPr>
          <w:rFonts w:eastAsiaTheme="minorEastAsia"/>
          <w:b/>
          <w:i/>
          <w:lang w:eastAsia="zh-CN"/>
        </w:rPr>
        <w:fldChar w:fldCharType="end"/>
      </w:r>
      <w:r w:rsidR="00FF1A66" w:rsidDel="00FF1A66">
        <w:rPr>
          <w:rFonts w:eastAsiaTheme="minorEastAsia"/>
          <w:bCs/>
          <w:i/>
          <w:u w:val="single"/>
          <w:lang w:eastAsia="zh-CN"/>
        </w:rPr>
        <w:t xml:space="preserve"> </w:t>
      </w:r>
    </w:p>
    <w:p w14:paraId="7C024534" w14:textId="08378CAE" w:rsidR="00FF1A66" w:rsidRDefault="00BF3125"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_Ref510538372 \h </w:instrText>
      </w:r>
      <w:r>
        <w:rPr>
          <w:rFonts w:eastAsia="宋体"/>
          <w:b/>
          <w:lang w:eastAsia="zh-CN"/>
        </w:rPr>
      </w:r>
      <w:r>
        <w:rPr>
          <w:rFonts w:eastAsia="宋体"/>
          <w:b/>
          <w:lang w:eastAsia="zh-CN"/>
        </w:rPr>
        <w:fldChar w:fldCharType="separate"/>
      </w:r>
      <w:r w:rsidR="00923790" w:rsidRPr="008D49AB">
        <w:rPr>
          <w:rFonts w:eastAsiaTheme="minorEastAsia"/>
          <w:b/>
          <w:i/>
          <w:u w:val="single"/>
          <w:lang w:eastAsia="zh-CN"/>
        </w:rPr>
        <w:t xml:space="preserve">Proposal </w:t>
      </w:r>
      <w:r w:rsidR="00923790">
        <w:rPr>
          <w:rFonts w:eastAsiaTheme="minorEastAsia"/>
          <w:b/>
          <w:i/>
          <w:noProof/>
          <w:u w:val="single"/>
          <w:lang w:eastAsia="zh-CN"/>
        </w:rPr>
        <w:t>5</w:t>
      </w:r>
      <w:r w:rsidR="00923790" w:rsidRPr="008D49AB">
        <w:rPr>
          <w:rFonts w:eastAsiaTheme="minorEastAsia"/>
          <w:b/>
          <w:i/>
          <w:u w:val="single"/>
          <w:lang w:eastAsia="zh-CN"/>
        </w:rPr>
        <w:t>:</w:t>
      </w:r>
      <w:r w:rsidR="00923790">
        <w:rPr>
          <w:rFonts w:eastAsiaTheme="minorEastAsia"/>
          <w:b/>
          <w:i/>
          <w:lang w:eastAsia="zh-CN"/>
        </w:rPr>
        <w:t xml:space="preserve"> If a </w:t>
      </w:r>
      <w:proofErr w:type="spellStart"/>
      <w:r w:rsidR="00923790">
        <w:rPr>
          <w:rFonts w:eastAsiaTheme="minorEastAsia"/>
          <w:b/>
          <w:i/>
          <w:lang w:eastAsia="zh-CN"/>
        </w:rPr>
        <w:t>SCell</w:t>
      </w:r>
      <w:proofErr w:type="spellEnd"/>
      <w:r w:rsidR="00923790">
        <w:rPr>
          <w:rFonts w:eastAsiaTheme="minorEastAsia"/>
          <w:b/>
          <w:i/>
          <w:lang w:eastAsia="zh-CN"/>
        </w:rPr>
        <w:t xml:space="preserve"> is being activated or deactivated, the UE should retain the number of BD/CCE limit and the </w:t>
      </w:r>
      <w:r w:rsidR="00923790" w:rsidRPr="00781021">
        <w:rPr>
          <w:rFonts w:eastAsiaTheme="minorEastAsia"/>
          <w:b/>
          <w:i/>
          <w:lang w:eastAsia="zh-CN"/>
        </w:rPr>
        <w:t>search space mapping</w:t>
      </w:r>
      <w:r w:rsidR="00923790">
        <w:rPr>
          <w:rFonts w:eastAsiaTheme="minorEastAsia"/>
          <w:b/>
          <w:i/>
          <w:lang w:eastAsia="zh-CN"/>
        </w:rPr>
        <w:t xml:space="preserve"> for all the other cells, </w:t>
      </w:r>
      <w:r w:rsidR="00923790" w:rsidRPr="00781021">
        <w:rPr>
          <w:rFonts w:eastAsiaTheme="minorEastAsia"/>
          <w:b/>
          <w:i/>
          <w:lang w:eastAsia="zh-CN"/>
        </w:rPr>
        <w:t xml:space="preserve">until the slot that the </w:t>
      </w:r>
      <w:r w:rsidR="00923790">
        <w:rPr>
          <w:rFonts w:eastAsiaTheme="minorEastAsia"/>
          <w:b/>
          <w:i/>
          <w:lang w:eastAsia="zh-CN"/>
        </w:rPr>
        <w:t>new cell activation state</w:t>
      </w:r>
      <w:r w:rsidR="00923790" w:rsidRPr="00781021">
        <w:rPr>
          <w:rFonts w:eastAsiaTheme="minorEastAsia"/>
          <w:b/>
          <w:i/>
          <w:lang w:eastAsia="zh-CN"/>
        </w:rPr>
        <w:t xml:space="preserve"> become valid</w:t>
      </w:r>
      <w:r w:rsidR="00923790" w:rsidRPr="008D49AB">
        <w:rPr>
          <w:rFonts w:eastAsiaTheme="minorEastAsia"/>
          <w:b/>
          <w:i/>
          <w:lang w:eastAsia="zh-CN"/>
        </w:rPr>
        <w:t>.</w:t>
      </w:r>
      <w:r>
        <w:rPr>
          <w:rFonts w:eastAsia="宋体"/>
          <w:b/>
          <w:lang w:eastAsia="zh-CN"/>
        </w:rPr>
        <w:fldChar w:fldCharType="end"/>
      </w:r>
    </w:p>
    <w:p w14:paraId="62FB2198" w14:textId="307322B3" w:rsidR="00BA50F4" w:rsidRDefault="00BA50F4"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_Ref521243296 \h </w:instrText>
      </w:r>
      <w:r>
        <w:rPr>
          <w:rFonts w:eastAsia="宋体"/>
          <w:b/>
          <w:lang w:eastAsia="zh-CN"/>
        </w:rPr>
      </w:r>
      <w:r>
        <w:rPr>
          <w:rFonts w:eastAsia="宋体"/>
          <w:b/>
          <w:lang w:eastAsia="zh-CN"/>
        </w:rPr>
        <w:fldChar w:fldCharType="separate"/>
      </w:r>
      <w:r w:rsidR="00923790" w:rsidRPr="008D49AB">
        <w:rPr>
          <w:rFonts w:eastAsiaTheme="minorEastAsia"/>
          <w:b/>
          <w:i/>
          <w:u w:val="single"/>
          <w:lang w:eastAsia="zh-CN"/>
        </w:rPr>
        <w:t xml:space="preserve">Proposal </w:t>
      </w:r>
      <w:r w:rsidR="00923790">
        <w:rPr>
          <w:rFonts w:eastAsiaTheme="minorEastAsia"/>
          <w:b/>
          <w:i/>
          <w:noProof/>
          <w:u w:val="single"/>
          <w:lang w:eastAsia="zh-CN"/>
        </w:rPr>
        <w:t>4</w:t>
      </w:r>
      <w:r w:rsidR="00923790" w:rsidRPr="008D49AB">
        <w:rPr>
          <w:rFonts w:eastAsiaTheme="minorEastAsia"/>
          <w:b/>
          <w:i/>
          <w:u w:val="single"/>
          <w:lang w:eastAsia="zh-CN"/>
        </w:rPr>
        <w:t>:</w:t>
      </w:r>
      <w:r w:rsidR="00923790">
        <w:rPr>
          <w:rFonts w:eastAsiaTheme="minorEastAsia"/>
          <w:b/>
          <w:i/>
          <w:lang w:eastAsia="zh-CN"/>
        </w:rPr>
        <w:t xml:space="preserve"> T</w:t>
      </w:r>
      <w:r w:rsidR="00923790" w:rsidRPr="00FE1329">
        <w:rPr>
          <w:rFonts w:eastAsiaTheme="minorEastAsia"/>
          <w:b/>
          <w:i/>
          <w:lang w:eastAsia="zh-CN"/>
        </w:rPr>
        <w:t xml:space="preserve">he UE determines the BD/CCE limit, </w:t>
      </w:r>
      <w:r w:rsidR="00923790">
        <w:rPr>
          <w:rFonts w:eastAsiaTheme="minorEastAsia"/>
          <w:b/>
          <w:i/>
          <w:lang w:eastAsia="zh-CN"/>
        </w:rPr>
        <w:t>as well as the search space mapping</w:t>
      </w:r>
      <w:r w:rsidR="00923790" w:rsidRPr="00FE1329">
        <w:rPr>
          <w:rFonts w:eastAsiaTheme="minorEastAsia"/>
          <w:b/>
          <w:i/>
          <w:lang w:eastAsia="zh-CN"/>
        </w:rPr>
        <w:t xml:space="preserve">, by the number of </w:t>
      </w:r>
      <w:r w:rsidR="00923790">
        <w:rPr>
          <w:rFonts w:eastAsiaTheme="minorEastAsia"/>
          <w:b/>
          <w:i/>
          <w:lang w:eastAsia="zh-CN"/>
        </w:rPr>
        <w:t xml:space="preserve">activated downlink cells, instead of the </w:t>
      </w:r>
      <w:r w:rsidR="00923790" w:rsidRPr="00FE1329">
        <w:rPr>
          <w:rFonts w:eastAsiaTheme="minorEastAsia"/>
          <w:b/>
          <w:i/>
          <w:lang w:eastAsia="zh-CN"/>
        </w:rPr>
        <w:t xml:space="preserve">configured </w:t>
      </w:r>
      <w:r w:rsidR="00923790">
        <w:rPr>
          <w:rFonts w:eastAsiaTheme="minorEastAsia"/>
          <w:b/>
          <w:i/>
          <w:lang w:eastAsia="zh-CN"/>
        </w:rPr>
        <w:t xml:space="preserve">downlink </w:t>
      </w:r>
      <w:r w:rsidR="00923790" w:rsidRPr="00FE1329">
        <w:rPr>
          <w:rFonts w:eastAsiaTheme="minorEastAsia"/>
          <w:b/>
          <w:i/>
          <w:lang w:eastAsia="zh-CN"/>
        </w:rPr>
        <w:t>cells</w:t>
      </w:r>
      <w:r w:rsidR="00923790" w:rsidRPr="008D49AB">
        <w:rPr>
          <w:rFonts w:eastAsiaTheme="minorEastAsia"/>
          <w:b/>
          <w:i/>
          <w:lang w:eastAsia="zh-CN"/>
        </w:rPr>
        <w:t>.</w:t>
      </w:r>
      <w:r>
        <w:rPr>
          <w:rFonts w:eastAsia="宋体"/>
          <w:b/>
          <w:lang w:eastAsia="zh-CN"/>
        </w:rPr>
        <w:fldChar w:fldCharType="end"/>
      </w:r>
    </w:p>
    <w:p w14:paraId="79DD9DC4" w14:textId="22F11650" w:rsidR="00BA50F4" w:rsidRDefault="00BA50F4"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_Ref521243297 \h </w:instrText>
      </w:r>
      <w:r>
        <w:rPr>
          <w:rFonts w:eastAsia="宋体"/>
          <w:b/>
          <w:lang w:eastAsia="zh-CN"/>
        </w:rPr>
      </w:r>
      <w:r>
        <w:rPr>
          <w:rFonts w:eastAsia="宋体"/>
          <w:b/>
          <w:lang w:eastAsia="zh-CN"/>
        </w:rPr>
        <w:fldChar w:fldCharType="separate"/>
      </w:r>
      <w:r w:rsidR="00923790" w:rsidRPr="008D49AB">
        <w:rPr>
          <w:rFonts w:eastAsiaTheme="minorEastAsia"/>
          <w:b/>
          <w:i/>
          <w:u w:val="single"/>
          <w:lang w:eastAsia="zh-CN"/>
        </w:rPr>
        <w:t xml:space="preserve">Proposal </w:t>
      </w:r>
      <w:r w:rsidR="00923790">
        <w:rPr>
          <w:rFonts w:eastAsiaTheme="minorEastAsia"/>
          <w:b/>
          <w:i/>
          <w:noProof/>
          <w:u w:val="single"/>
          <w:lang w:eastAsia="zh-CN"/>
        </w:rPr>
        <w:t>6</w:t>
      </w:r>
      <w:r w:rsidR="00923790" w:rsidRPr="008D49AB">
        <w:rPr>
          <w:rFonts w:eastAsiaTheme="minorEastAsia"/>
          <w:b/>
          <w:i/>
          <w:u w:val="single"/>
          <w:lang w:eastAsia="zh-CN"/>
        </w:rPr>
        <w:t>:</w:t>
      </w:r>
      <w:r w:rsidR="00923790">
        <w:rPr>
          <w:rFonts w:eastAsiaTheme="minorEastAsia"/>
          <w:b/>
          <w:i/>
          <w:lang w:eastAsia="zh-CN"/>
        </w:rPr>
        <w:t xml:space="preserve"> A UE is not expected to monitor multiple PDCCHs or CORESETs with different TCI overlapping in time</w:t>
      </w:r>
      <w:r w:rsidR="00923790" w:rsidRPr="008D49AB">
        <w:rPr>
          <w:rFonts w:eastAsiaTheme="minorEastAsia"/>
          <w:b/>
          <w:i/>
          <w:lang w:eastAsia="zh-CN"/>
        </w:rPr>
        <w:t>.</w:t>
      </w:r>
      <w:r>
        <w:rPr>
          <w:rFonts w:eastAsia="宋体"/>
          <w:b/>
          <w:lang w:eastAsia="zh-CN"/>
        </w:rPr>
        <w:fldChar w:fldCharType="end"/>
      </w:r>
    </w:p>
    <w:p w14:paraId="3AE64EB6" w14:textId="2FB11BBA" w:rsidR="00BA50F4" w:rsidRDefault="00BA50F4" w:rsidP="003F1C36">
      <w:pPr>
        <w:pStyle w:val="a0"/>
        <w:rPr>
          <w:rFonts w:eastAsia="宋体"/>
          <w:b/>
          <w:lang w:eastAsia="zh-CN"/>
        </w:rPr>
      </w:pPr>
      <w:r>
        <w:rPr>
          <w:rFonts w:eastAsia="宋体"/>
          <w:b/>
          <w:lang w:eastAsia="zh-CN"/>
        </w:rPr>
        <w:fldChar w:fldCharType="begin"/>
      </w:r>
      <w:r>
        <w:rPr>
          <w:rFonts w:eastAsia="宋体"/>
          <w:b/>
          <w:lang w:eastAsia="zh-CN"/>
        </w:rPr>
        <w:instrText xml:space="preserve"> REF _Ref521243432 \h </w:instrText>
      </w:r>
      <w:r>
        <w:rPr>
          <w:rFonts w:eastAsia="宋体"/>
          <w:b/>
          <w:lang w:eastAsia="zh-CN"/>
        </w:rPr>
      </w:r>
      <w:r>
        <w:rPr>
          <w:rFonts w:eastAsia="宋体"/>
          <w:b/>
          <w:lang w:eastAsia="zh-CN"/>
        </w:rPr>
        <w:fldChar w:fldCharType="separate"/>
      </w:r>
      <w:r w:rsidR="00923790" w:rsidRPr="008D49AB">
        <w:rPr>
          <w:rFonts w:eastAsiaTheme="minorEastAsia"/>
          <w:b/>
          <w:i/>
          <w:u w:val="single"/>
          <w:lang w:eastAsia="zh-CN"/>
        </w:rPr>
        <w:t xml:space="preserve">Proposal </w:t>
      </w:r>
      <w:r w:rsidR="00923790">
        <w:rPr>
          <w:rFonts w:eastAsiaTheme="minorEastAsia"/>
          <w:b/>
          <w:i/>
          <w:noProof/>
          <w:u w:val="single"/>
          <w:lang w:eastAsia="zh-CN"/>
        </w:rPr>
        <w:t>7</w:t>
      </w:r>
      <w:r w:rsidR="00923790" w:rsidRPr="008D49AB">
        <w:rPr>
          <w:rFonts w:eastAsiaTheme="minorEastAsia"/>
          <w:b/>
          <w:i/>
          <w:u w:val="single"/>
          <w:lang w:eastAsia="zh-CN"/>
        </w:rPr>
        <w:t>:</w:t>
      </w:r>
      <w:r w:rsidR="00923790" w:rsidRPr="00BA50F4">
        <w:rPr>
          <w:rFonts w:eastAsiaTheme="minorEastAsia"/>
          <w:b/>
          <w:i/>
          <w:lang w:eastAsia="zh-CN"/>
        </w:rPr>
        <w:t xml:space="preserve"> </w:t>
      </w:r>
      <w:r w:rsidR="00923790">
        <w:rPr>
          <w:rFonts w:eastAsiaTheme="minorEastAsia"/>
          <w:b/>
          <w:i/>
          <w:lang w:eastAsia="zh-CN"/>
        </w:rPr>
        <w:t>In the case of simultaneous reception of multiple PDSCHs with different TCI states, the</w:t>
      </w:r>
      <w:r w:rsidR="00923790" w:rsidRPr="00141B13">
        <w:rPr>
          <w:rFonts w:eastAsiaTheme="minorEastAsia"/>
          <w:b/>
          <w:i/>
          <w:lang w:eastAsia="zh-CN"/>
        </w:rPr>
        <w:t xml:space="preserve"> </w:t>
      </w:r>
      <w:r w:rsidR="00923790">
        <w:rPr>
          <w:rFonts w:eastAsiaTheme="minorEastAsia"/>
          <w:b/>
          <w:i/>
          <w:lang w:eastAsia="zh-CN"/>
        </w:rPr>
        <w:t>UE prioritizes the reception based on the RNTI; UE is not expected to receive</w:t>
      </w:r>
      <w:r w:rsidR="00923790" w:rsidRPr="00141B13">
        <w:rPr>
          <w:rFonts w:eastAsiaTheme="minorEastAsia"/>
          <w:b/>
          <w:i/>
          <w:lang w:eastAsia="zh-CN"/>
        </w:rPr>
        <w:t xml:space="preserve"> </w:t>
      </w:r>
      <w:r w:rsidR="00923790">
        <w:rPr>
          <w:rFonts w:eastAsiaTheme="minorEastAsia"/>
          <w:b/>
          <w:i/>
          <w:lang w:eastAsia="zh-CN"/>
        </w:rPr>
        <w:t xml:space="preserve">multiple PDCCHs </w:t>
      </w:r>
      <w:r w:rsidR="00923790" w:rsidRPr="00141B13">
        <w:rPr>
          <w:rFonts w:eastAsiaTheme="minorEastAsia"/>
          <w:b/>
          <w:i/>
          <w:lang w:eastAsia="zh-CN"/>
        </w:rPr>
        <w:t>with different TCI states scheduled by the same RNTI</w:t>
      </w:r>
      <w:r w:rsidR="00923790">
        <w:rPr>
          <w:rFonts w:eastAsiaTheme="minorEastAsia"/>
          <w:b/>
          <w:i/>
          <w:lang w:eastAsia="zh-CN"/>
        </w:rPr>
        <w:t>.</w:t>
      </w:r>
      <w:r>
        <w:rPr>
          <w:rFonts w:eastAsia="宋体"/>
          <w:b/>
          <w:lang w:eastAsia="zh-CN"/>
        </w:rPr>
        <w:fldChar w:fldCharType="end"/>
      </w:r>
    </w:p>
    <w:p w14:paraId="632D53AA" w14:textId="5FAF825F" w:rsidR="007F4C74" w:rsidRPr="00203CE9"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4" w:name="_Ref510367705"/>
      <w:bookmarkStart w:id="15" w:name="_Ref503565490"/>
      <w:bookmarkStart w:id="16" w:name="_Ref493791948"/>
      <w:bookmarkStart w:id="17" w:name="_Ref503565531"/>
      <w:r w:rsidRPr="00203CE9">
        <w:rPr>
          <w:rFonts w:ascii="Arial" w:eastAsia="宋体" w:hAnsi="Arial" w:cs="Times New Roman"/>
          <w:b w:val="0"/>
          <w:bCs w:val="0"/>
          <w:kern w:val="0"/>
          <w:sz w:val="36"/>
          <w:szCs w:val="20"/>
          <w:lang w:eastAsia="zh-CN"/>
        </w:rPr>
        <w:t>Reference</w:t>
      </w:r>
    </w:p>
    <w:p w14:paraId="4A361B8F" w14:textId="67DBE2DF" w:rsidR="00D76085" w:rsidRDefault="00D76085" w:rsidP="007F4C74">
      <w:pPr>
        <w:pStyle w:val="a0"/>
        <w:numPr>
          <w:ilvl w:val="0"/>
          <w:numId w:val="6"/>
        </w:numPr>
        <w:spacing w:before="120" w:after="0"/>
        <w:rPr>
          <w:rFonts w:eastAsia="宋体"/>
          <w:szCs w:val="20"/>
        </w:rPr>
      </w:pPr>
      <w:bookmarkStart w:id="18" w:name="_Ref510367818"/>
      <w:r w:rsidRPr="00203CE9">
        <w:rPr>
          <w:rFonts w:eastAsia="宋体"/>
          <w:szCs w:val="20"/>
        </w:rPr>
        <w:t xml:space="preserve">Chairman’s Notes, 3GPP TSG RAN WG1 </w:t>
      </w:r>
      <w:r>
        <w:rPr>
          <w:rFonts w:eastAsia="宋体"/>
          <w:szCs w:val="20"/>
          <w:lang w:eastAsia="zh-CN"/>
        </w:rPr>
        <w:t>meeting#94.</w:t>
      </w:r>
    </w:p>
    <w:p w14:paraId="2490195C" w14:textId="54B4CA4B" w:rsidR="008A41A3" w:rsidRDefault="008A41A3" w:rsidP="008A41A3">
      <w:pPr>
        <w:pStyle w:val="a0"/>
        <w:numPr>
          <w:ilvl w:val="0"/>
          <w:numId w:val="6"/>
        </w:numPr>
        <w:spacing w:before="120" w:after="0"/>
        <w:rPr>
          <w:rFonts w:eastAsia="宋体"/>
          <w:szCs w:val="20"/>
        </w:rPr>
      </w:pPr>
      <w:bookmarkStart w:id="19" w:name="_Ref521143010"/>
      <w:r>
        <w:rPr>
          <w:rFonts w:eastAsia="宋体"/>
          <w:szCs w:val="20"/>
        </w:rPr>
        <w:t>3GPP TS 38.331, “</w:t>
      </w:r>
      <w:r w:rsidRPr="008A41A3">
        <w:rPr>
          <w:rFonts w:eastAsia="宋体"/>
          <w:szCs w:val="20"/>
        </w:rPr>
        <w:t>Radio Resource Control (RRC) protocol specification</w:t>
      </w:r>
      <w:r>
        <w:rPr>
          <w:rFonts w:eastAsia="宋体"/>
          <w:szCs w:val="20"/>
        </w:rPr>
        <w:t>”, V15.2.1.</w:t>
      </w:r>
      <w:bookmarkEnd w:id="19"/>
    </w:p>
    <w:p w14:paraId="54E7F0ED" w14:textId="1F4FEF42" w:rsidR="007F4C74" w:rsidRDefault="0097236F" w:rsidP="007F4C74">
      <w:pPr>
        <w:pStyle w:val="a0"/>
        <w:numPr>
          <w:ilvl w:val="0"/>
          <w:numId w:val="6"/>
        </w:numPr>
        <w:spacing w:before="120" w:after="0"/>
        <w:rPr>
          <w:rFonts w:eastAsia="宋体"/>
          <w:szCs w:val="20"/>
        </w:rPr>
      </w:pPr>
      <w:bookmarkStart w:id="20" w:name="_Ref521143722"/>
      <w:bookmarkEnd w:id="14"/>
      <w:bookmarkEnd w:id="18"/>
      <w:r w:rsidRPr="00203CE9">
        <w:rPr>
          <w:rFonts w:eastAsia="宋体"/>
          <w:szCs w:val="20"/>
        </w:rPr>
        <w:t xml:space="preserve">Chairman’s Notes, 3GPP TSG RAN WG1 </w:t>
      </w:r>
      <w:r>
        <w:rPr>
          <w:rFonts w:eastAsia="宋体"/>
          <w:szCs w:val="20"/>
          <w:lang w:eastAsia="zh-CN"/>
        </w:rPr>
        <w:t>meeting#9</w:t>
      </w:r>
      <w:bookmarkEnd w:id="20"/>
      <w:r w:rsidR="00BF6BFE">
        <w:rPr>
          <w:rFonts w:eastAsia="宋体"/>
          <w:szCs w:val="20"/>
          <w:lang w:eastAsia="zh-CN"/>
        </w:rPr>
        <w:t>3</w:t>
      </w:r>
    </w:p>
    <w:p w14:paraId="13049DBD" w14:textId="77777777" w:rsidR="00AE0A03" w:rsidRDefault="00AE0A03" w:rsidP="00AE0A03">
      <w:pPr>
        <w:pStyle w:val="a0"/>
        <w:numPr>
          <w:ilvl w:val="0"/>
          <w:numId w:val="6"/>
        </w:numPr>
        <w:spacing w:before="120" w:after="0"/>
        <w:rPr>
          <w:rFonts w:eastAsia="宋体"/>
          <w:szCs w:val="20"/>
        </w:rPr>
      </w:pPr>
      <w:bookmarkStart w:id="21" w:name="_Ref525374058"/>
      <w:r>
        <w:rPr>
          <w:rFonts w:eastAsia="宋体"/>
          <w:szCs w:val="20"/>
        </w:rPr>
        <w:t>3GPP TS 38.213, “</w:t>
      </w:r>
      <w:r w:rsidRPr="00D11F23">
        <w:t xml:space="preserve">Physical layer procedures for </w:t>
      </w:r>
      <w:r>
        <w:t>control”, V15.2.0.</w:t>
      </w:r>
      <w:bookmarkEnd w:id="21"/>
    </w:p>
    <w:p w14:paraId="623D701F" w14:textId="1D49BDBB" w:rsidR="00AE0A03" w:rsidRDefault="00AE0A03" w:rsidP="007F4C74">
      <w:pPr>
        <w:pStyle w:val="a0"/>
        <w:numPr>
          <w:ilvl w:val="0"/>
          <w:numId w:val="6"/>
        </w:numPr>
        <w:spacing w:before="120" w:after="0"/>
        <w:rPr>
          <w:rFonts w:eastAsia="宋体"/>
          <w:szCs w:val="20"/>
        </w:rPr>
      </w:pPr>
      <w:bookmarkStart w:id="22" w:name="_Ref525390295"/>
      <w:r w:rsidRPr="0069017E">
        <w:rPr>
          <w:rFonts w:eastAsia="宋体"/>
          <w:szCs w:val="20"/>
        </w:rPr>
        <w:t>R1-1809882</w:t>
      </w:r>
      <w:r>
        <w:rPr>
          <w:rFonts w:eastAsia="宋体"/>
          <w:szCs w:val="20"/>
        </w:rPr>
        <w:t>, “</w:t>
      </w:r>
      <w:r w:rsidRPr="0069017E">
        <w:rPr>
          <w:rFonts w:eastAsia="宋体"/>
          <w:szCs w:val="20"/>
        </w:rPr>
        <w:t>Guidance on simultaneous reception of channels or RS</w:t>
      </w:r>
      <w:r>
        <w:rPr>
          <w:rFonts w:eastAsia="宋体"/>
          <w:szCs w:val="20"/>
        </w:rPr>
        <w:t xml:space="preserve">”, </w:t>
      </w:r>
      <w:r w:rsidRPr="0069017E">
        <w:rPr>
          <w:rFonts w:eastAsia="宋体"/>
          <w:szCs w:val="20"/>
        </w:rPr>
        <w:t>Intel Corporation</w:t>
      </w:r>
      <w:r>
        <w:rPr>
          <w:rFonts w:eastAsia="宋体"/>
          <w:szCs w:val="20"/>
        </w:rPr>
        <w:t xml:space="preserve">, </w:t>
      </w:r>
      <w:r w:rsidRPr="0069017E">
        <w:rPr>
          <w:rFonts w:eastAsia="宋体"/>
          <w:szCs w:val="20"/>
        </w:rPr>
        <w:t>Gothenburg</w:t>
      </w:r>
      <w:r>
        <w:rPr>
          <w:rFonts w:eastAsia="宋体"/>
          <w:szCs w:val="20"/>
        </w:rPr>
        <w:t>, Aug 2018</w:t>
      </w:r>
      <w:bookmarkEnd w:id="22"/>
      <w:r w:rsidR="00EB7A2D">
        <w:rPr>
          <w:rFonts w:eastAsia="宋体"/>
          <w:szCs w:val="20"/>
        </w:rPr>
        <w:t>.</w:t>
      </w:r>
    </w:p>
    <w:p w14:paraId="303285F4" w14:textId="548E87EE" w:rsidR="00EB7A2D" w:rsidRDefault="00EB7A2D" w:rsidP="00EB7A2D">
      <w:pPr>
        <w:pStyle w:val="a0"/>
        <w:numPr>
          <w:ilvl w:val="0"/>
          <w:numId w:val="6"/>
        </w:numPr>
        <w:spacing w:before="120" w:after="0"/>
        <w:rPr>
          <w:rFonts w:eastAsia="宋体"/>
          <w:szCs w:val="20"/>
        </w:rPr>
      </w:pPr>
      <w:bookmarkStart w:id="23" w:name="_Ref525391284"/>
      <w:r>
        <w:rPr>
          <w:rFonts w:eastAsia="宋体"/>
          <w:szCs w:val="20"/>
        </w:rPr>
        <w:t>R1-1809766, “</w:t>
      </w:r>
      <w:r w:rsidRPr="00EB7A2D">
        <w:rPr>
          <w:rFonts w:eastAsia="宋体"/>
          <w:szCs w:val="20"/>
        </w:rPr>
        <w:t>PDCCH monitoring for cross-carrier scheduling</w:t>
      </w:r>
      <w:r w:rsidR="0080230F">
        <w:rPr>
          <w:rFonts w:eastAsia="宋体"/>
          <w:szCs w:val="20"/>
        </w:rPr>
        <w:t xml:space="preserve">”, </w:t>
      </w:r>
      <w:r w:rsidRPr="00EB7A2D">
        <w:rPr>
          <w:rFonts w:eastAsia="宋体"/>
          <w:szCs w:val="20"/>
        </w:rPr>
        <w:t>NTT DOCOMO, INC.</w:t>
      </w:r>
      <w:r w:rsidR="0080230F">
        <w:rPr>
          <w:rFonts w:eastAsia="宋体"/>
          <w:szCs w:val="20"/>
        </w:rPr>
        <w:t xml:space="preserve">, </w:t>
      </w:r>
      <w:r w:rsidR="0080230F" w:rsidRPr="0069017E">
        <w:rPr>
          <w:rFonts w:eastAsia="宋体"/>
          <w:szCs w:val="20"/>
        </w:rPr>
        <w:t>Gothenburg</w:t>
      </w:r>
      <w:r w:rsidR="0080230F">
        <w:rPr>
          <w:rFonts w:eastAsia="宋体"/>
          <w:szCs w:val="20"/>
        </w:rPr>
        <w:t>, Aug 2018.</w:t>
      </w:r>
      <w:bookmarkEnd w:id="23"/>
    </w:p>
    <w:bookmarkEnd w:id="15"/>
    <w:bookmarkEnd w:id="16"/>
    <w:bookmarkEnd w:id="17"/>
    <w:p w14:paraId="42787E0B" w14:textId="77777777" w:rsidR="007F4C74" w:rsidRPr="00203CE9" w:rsidRDefault="007F4C74" w:rsidP="007F4C74">
      <w:pPr>
        <w:pStyle w:val="a0"/>
        <w:spacing w:before="120" w:after="0"/>
        <w:rPr>
          <w:rFonts w:eastAsia="宋体"/>
          <w:szCs w:val="20"/>
        </w:rPr>
      </w:pPr>
    </w:p>
    <w:p w14:paraId="3088EA5E" w14:textId="77777777" w:rsidR="007F4C74" w:rsidRPr="00203CE9" w:rsidRDefault="007F4C74" w:rsidP="00F97727">
      <w:pPr>
        <w:pStyle w:val="a0"/>
        <w:spacing w:after="0"/>
        <w:rPr>
          <w:rFonts w:eastAsia="宋体"/>
          <w:lang w:eastAsia="zh-CN"/>
        </w:rPr>
      </w:pPr>
    </w:p>
    <w:sectPr w:rsidR="007F4C74" w:rsidRPr="00203CE9">
      <w:footerReference w:type="default" r:id="rId37"/>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054A7" w14:textId="77777777" w:rsidR="000B44BA" w:rsidRDefault="000B44BA">
      <w:r>
        <w:separator/>
      </w:r>
    </w:p>
  </w:endnote>
  <w:endnote w:type="continuationSeparator" w:id="0">
    <w:p w14:paraId="73EBA00D" w14:textId="77777777" w:rsidR="000B44BA" w:rsidRDefault="000B4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A987FB" w:rsidR="0080230F" w:rsidRPr="00E7456F" w:rsidRDefault="0080230F" w:rsidP="00E7456F">
    <w:pPr>
      <w:pStyle w:val="af"/>
      <w:jc w:val="center"/>
    </w:pPr>
    <w:r>
      <w:rPr>
        <w:rStyle w:val="af1"/>
      </w:rPr>
      <w:fldChar w:fldCharType="begin"/>
    </w:r>
    <w:r>
      <w:rPr>
        <w:rStyle w:val="af1"/>
      </w:rPr>
      <w:instrText xml:space="preserve"> PAGE </w:instrText>
    </w:r>
    <w:r>
      <w:rPr>
        <w:rStyle w:val="af1"/>
      </w:rPr>
      <w:fldChar w:fldCharType="separate"/>
    </w:r>
    <w:r w:rsidR="00923790">
      <w:rPr>
        <w:rStyle w:val="af1"/>
        <w:noProof/>
      </w:rPr>
      <w:t>5</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923790">
      <w:rPr>
        <w:rStyle w:val="af1"/>
        <w:noProof/>
      </w:rPr>
      <w:t>6</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74B25" w14:textId="77777777" w:rsidR="000B44BA" w:rsidRDefault="000B44BA">
      <w:r>
        <w:separator/>
      </w:r>
    </w:p>
  </w:footnote>
  <w:footnote w:type="continuationSeparator" w:id="0">
    <w:p w14:paraId="1470ED81" w14:textId="77777777" w:rsidR="000B44BA" w:rsidRDefault="000B44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99775F"/>
    <w:multiLevelType w:val="hybridMultilevel"/>
    <w:tmpl w:val="673AB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3F747C"/>
    <w:multiLevelType w:val="hybridMultilevel"/>
    <w:tmpl w:val="FDB23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DA27DD"/>
    <w:multiLevelType w:val="hybridMultilevel"/>
    <w:tmpl w:val="E36673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934181"/>
    <w:multiLevelType w:val="hybridMultilevel"/>
    <w:tmpl w:val="9DC41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0"/>
  </w:num>
  <w:num w:numId="3">
    <w:abstractNumId w:val="14"/>
  </w:num>
  <w:num w:numId="4">
    <w:abstractNumId w:val="3"/>
  </w:num>
  <w:num w:numId="5">
    <w:abstractNumId w:val="12"/>
  </w:num>
  <w:num w:numId="6">
    <w:abstractNumId w:val="16"/>
  </w:num>
  <w:num w:numId="7">
    <w:abstractNumId w:val="9"/>
  </w:num>
  <w:num w:numId="8">
    <w:abstractNumId w:val="5"/>
  </w:num>
  <w:num w:numId="9">
    <w:abstractNumId w:val="6"/>
  </w:num>
  <w:num w:numId="10">
    <w:abstractNumId w:val="4"/>
  </w:num>
  <w:num w:numId="11">
    <w:abstractNumId w:val="7"/>
  </w:num>
  <w:num w:numId="12">
    <w:abstractNumId w:val="13"/>
  </w:num>
  <w:num w:numId="13">
    <w:abstractNumId w:val="1"/>
  </w:num>
  <w:num w:numId="14">
    <w:abstractNumId w:val="2"/>
  </w:num>
  <w:num w:numId="15">
    <w:abstractNumId w:val="11"/>
  </w:num>
  <w:num w:numId="16">
    <w:abstractNumId w:val="10"/>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0733"/>
    <w:rsid w:val="0000143E"/>
    <w:rsid w:val="0000279E"/>
    <w:rsid w:val="00004DD6"/>
    <w:rsid w:val="000051DF"/>
    <w:rsid w:val="00005B9C"/>
    <w:rsid w:val="00006194"/>
    <w:rsid w:val="000100C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4A56"/>
    <w:rsid w:val="00037290"/>
    <w:rsid w:val="000377D9"/>
    <w:rsid w:val="00041699"/>
    <w:rsid w:val="00041D81"/>
    <w:rsid w:val="0004507B"/>
    <w:rsid w:val="00045D5B"/>
    <w:rsid w:val="00046452"/>
    <w:rsid w:val="000471C5"/>
    <w:rsid w:val="00047AC6"/>
    <w:rsid w:val="0005100C"/>
    <w:rsid w:val="0005123E"/>
    <w:rsid w:val="0005168C"/>
    <w:rsid w:val="00051C62"/>
    <w:rsid w:val="00052402"/>
    <w:rsid w:val="000528A1"/>
    <w:rsid w:val="000547C0"/>
    <w:rsid w:val="00055ACB"/>
    <w:rsid w:val="00055BDB"/>
    <w:rsid w:val="00055E30"/>
    <w:rsid w:val="00055FCB"/>
    <w:rsid w:val="00057CB6"/>
    <w:rsid w:val="00062D7E"/>
    <w:rsid w:val="000636C4"/>
    <w:rsid w:val="00063C9E"/>
    <w:rsid w:val="00065022"/>
    <w:rsid w:val="00067D1C"/>
    <w:rsid w:val="000708BC"/>
    <w:rsid w:val="00072B01"/>
    <w:rsid w:val="00073F60"/>
    <w:rsid w:val="00074060"/>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49BB"/>
    <w:rsid w:val="00095318"/>
    <w:rsid w:val="00095714"/>
    <w:rsid w:val="00095718"/>
    <w:rsid w:val="000958B4"/>
    <w:rsid w:val="00095BBB"/>
    <w:rsid w:val="000969C4"/>
    <w:rsid w:val="00096AAC"/>
    <w:rsid w:val="00096DAC"/>
    <w:rsid w:val="00097CD4"/>
    <w:rsid w:val="000A0537"/>
    <w:rsid w:val="000A05CD"/>
    <w:rsid w:val="000A13A1"/>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44BA"/>
    <w:rsid w:val="000B5BB8"/>
    <w:rsid w:val="000B668C"/>
    <w:rsid w:val="000B6731"/>
    <w:rsid w:val="000C1986"/>
    <w:rsid w:val="000C2C02"/>
    <w:rsid w:val="000C6084"/>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3D2F"/>
    <w:rsid w:val="000F3F90"/>
    <w:rsid w:val="000F4990"/>
    <w:rsid w:val="000F5307"/>
    <w:rsid w:val="000F6AA1"/>
    <w:rsid w:val="000F6D45"/>
    <w:rsid w:val="000F701F"/>
    <w:rsid w:val="000F77C8"/>
    <w:rsid w:val="000F7E9E"/>
    <w:rsid w:val="0010065D"/>
    <w:rsid w:val="00100712"/>
    <w:rsid w:val="001008B6"/>
    <w:rsid w:val="00100DC2"/>
    <w:rsid w:val="0010157C"/>
    <w:rsid w:val="00103D3A"/>
    <w:rsid w:val="00104824"/>
    <w:rsid w:val="0010634F"/>
    <w:rsid w:val="0010669A"/>
    <w:rsid w:val="00107CC3"/>
    <w:rsid w:val="001103E3"/>
    <w:rsid w:val="00110BDC"/>
    <w:rsid w:val="00110E71"/>
    <w:rsid w:val="00112AB0"/>
    <w:rsid w:val="00112C61"/>
    <w:rsid w:val="00114348"/>
    <w:rsid w:val="0011627E"/>
    <w:rsid w:val="00116555"/>
    <w:rsid w:val="00122DC7"/>
    <w:rsid w:val="00123CDC"/>
    <w:rsid w:val="00123FA2"/>
    <w:rsid w:val="001256FC"/>
    <w:rsid w:val="00127E57"/>
    <w:rsid w:val="00130B4A"/>
    <w:rsid w:val="001316E0"/>
    <w:rsid w:val="00131A4A"/>
    <w:rsid w:val="00132CD6"/>
    <w:rsid w:val="00134CE4"/>
    <w:rsid w:val="00134D51"/>
    <w:rsid w:val="0013518C"/>
    <w:rsid w:val="00136EFD"/>
    <w:rsid w:val="00137FEA"/>
    <w:rsid w:val="00140BBF"/>
    <w:rsid w:val="00141B13"/>
    <w:rsid w:val="00141CC8"/>
    <w:rsid w:val="0014204C"/>
    <w:rsid w:val="00142059"/>
    <w:rsid w:val="001428AB"/>
    <w:rsid w:val="00142AEC"/>
    <w:rsid w:val="00144712"/>
    <w:rsid w:val="001460A1"/>
    <w:rsid w:val="0014673C"/>
    <w:rsid w:val="001474B3"/>
    <w:rsid w:val="00147E5D"/>
    <w:rsid w:val="00147F65"/>
    <w:rsid w:val="00150398"/>
    <w:rsid w:val="00150A25"/>
    <w:rsid w:val="00150B98"/>
    <w:rsid w:val="00151437"/>
    <w:rsid w:val="00152783"/>
    <w:rsid w:val="001530FD"/>
    <w:rsid w:val="0015335C"/>
    <w:rsid w:val="001537C6"/>
    <w:rsid w:val="00156228"/>
    <w:rsid w:val="001565F5"/>
    <w:rsid w:val="001602F7"/>
    <w:rsid w:val="00160B53"/>
    <w:rsid w:val="0016180C"/>
    <w:rsid w:val="00161B07"/>
    <w:rsid w:val="00161C52"/>
    <w:rsid w:val="001651AF"/>
    <w:rsid w:val="00165ABE"/>
    <w:rsid w:val="00166DFC"/>
    <w:rsid w:val="0016724B"/>
    <w:rsid w:val="00167548"/>
    <w:rsid w:val="0017038C"/>
    <w:rsid w:val="00171099"/>
    <w:rsid w:val="00171298"/>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EF0"/>
    <w:rsid w:val="0018724E"/>
    <w:rsid w:val="0018750B"/>
    <w:rsid w:val="0018781F"/>
    <w:rsid w:val="00190A50"/>
    <w:rsid w:val="00190C90"/>
    <w:rsid w:val="0019151A"/>
    <w:rsid w:val="00191EFE"/>
    <w:rsid w:val="00191FA0"/>
    <w:rsid w:val="00192169"/>
    <w:rsid w:val="001928B8"/>
    <w:rsid w:val="00192BE0"/>
    <w:rsid w:val="00193CB3"/>
    <w:rsid w:val="001940BC"/>
    <w:rsid w:val="00194BF1"/>
    <w:rsid w:val="001956A9"/>
    <w:rsid w:val="00195826"/>
    <w:rsid w:val="00195A32"/>
    <w:rsid w:val="001962B5"/>
    <w:rsid w:val="001976E3"/>
    <w:rsid w:val="00197D3E"/>
    <w:rsid w:val="00197FA4"/>
    <w:rsid w:val="00197FBC"/>
    <w:rsid w:val="001A03F5"/>
    <w:rsid w:val="001A0607"/>
    <w:rsid w:val="001A3365"/>
    <w:rsid w:val="001A3475"/>
    <w:rsid w:val="001A4B6E"/>
    <w:rsid w:val="001A62C2"/>
    <w:rsid w:val="001A6823"/>
    <w:rsid w:val="001A68BF"/>
    <w:rsid w:val="001A71A6"/>
    <w:rsid w:val="001B0E4A"/>
    <w:rsid w:val="001B283F"/>
    <w:rsid w:val="001B37E4"/>
    <w:rsid w:val="001B4ACA"/>
    <w:rsid w:val="001B5566"/>
    <w:rsid w:val="001B559B"/>
    <w:rsid w:val="001B65AB"/>
    <w:rsid w:val="001B6B41"/>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ABE"/>
    <w:rsid w:val="001E1CDD"/>
    <w:rsid w:val="001E3E02"/>
    <w:rsid w:val="001E3FF2"/>
    <w:rsid w:val="001E4319"/>
    <w:rsid w:val="001E6183"/>
    <w:rsid w:val="001E6A17"/>
    <w:rsid w:val="001E6D77"/>
    <w:rsid w:val="001E71EF"/>
    <w:rsid w:val="001E74C3"/>
    <w:rsid w:val="001F0877"/>
    <w:rsid w:val="001F0B80"/>
    <w:rsid w:val="001F20D7"/>
    <w:rsid w:val="001F2167"/>
    <w:rsid w:val="001F27B2"/>
    <w:rsid w:val="001F2F3E"/>
    <w:rsid w:val="001F530B"/>
    <w:rsid w:val="001F56A8"/>
    <w:rsid w:val="001F5AC9"/>
    <w:rsid w:val="001F6156"/>
    <w:rsid w:val="001F74FB"/>
    <w:rsid w:val="001F7632"/>
    <w:rsid w:val="00200330"/>
    <w:rsid w:val="002005F3"/>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38D"/>
    <w:rsid w:val="00225573"/>
    <w:rsid w:val="0022598D"/>
    <w:rsid w:val="00226DC1"/>
    <w:rsid w:val="002310ED"/>
    <w:rsid w:val="00231845"/>
    <w:rsid w:val="002319FC"/>
    <w:rsid w:val="002321A9"/>
    <w:rsid w:val="002331F3"/>
    <w:rsid w:val="0023460C"/>
    <w:rsid w:val="00235B7E"/>
    <w:rsid w:val="00235D5B"/>
    <w:rsid w:val="00240CBA"/>
    <w:rsid w:val="00241153"/>
    <w:rsid w:val="00243EAA"/>
    <w:rsid w:val="0024460D"/>
    <w:rsid w:val="002463A2"/>
    <w:rsid w:val="00247106"/>
    <w:rsid w:val="002477F2"/>
    <w:rsid w:val="00250D1E"/>
    <w:rsid w:val="002535F9"/>
    <w:rsid w:val="00253A5B"/>
    <w:rsid w:val="00253D9C"/>
    <w:rsid w:val="00254B0C"/>
    <w:rsid w:val="002569E2"/>
    <w:rsid w:val="00257783"/>
    <w:rsid w:val="00257BC5"/>
    <w:rsid w:val="002609E8"/>
    <w:rsid w:val="00261278"/>
    <w:rsid w:val="0026304A"/>
    <w:rsid w:val="00263236"/>
    <w:rsid w:val="00264D9F"/>
    <w:rsid w:val="00265AB1"/>
    <w:rsid w:val="00265E6D"/>
    <w:rsid w:val="00270355"/>
    <w:rsid w:val="002706A5"/>
    <w:rsid w:val="00272B05"/>
    <w:rsid w:val="00272EE2"/>
    <w:rsid w:val="00273DE5"/>
    <w:rsid w:val="00273ECB"/>
    <w:rsid w:val="002749C8"/>
    <w:rsid w:val="00275784"/>
    <w:rsid w:val="00276F5A"/>
    <w:rsid w:val="0027795E"/>
    <w:rsid w:val="0028118F"/>
    <w:rsid w:val="00281B1F"/>
    <w:rsid w:val="00281C7B"/>
    <w:rsid w:val="00281F85"/>
    <w:rsid w:val="002820D0"/>
    <w:rsid w:val="0028228E"/>
    <w:rsid w:val="00283AB3"/>
    <w:rsid w:val="00284106"/>
    <w:rsid w:val="00284B36"/>
    <w:rsid w:val="00285517"/>
    <w:rsid w:val="0028655C"/>
    <w:rsid w:val="00286968"/>
    <w:rsid w:val="00290590"/>
    <w:rsid w:val="002907CA"/>
    <w:rsid w:val="00294516"/>
    <w:rsid w:val="002954C3"/>
    <w:rsid w:val="00295CAF"/>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E57"/>
    <w:rsid w:val="002B57CE"/>
    <w:rsid w:val="002B6C4A"/>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CE9"/>
    <w:rsid w:val="002D0CD2"/>
    <w:rsid w:val="002D1686"/>
    <w:rsid w:val="002D22DD"/>
    <w:rsid w:val="002D2443"/>
    <w:rsid w:val="002D2C8C"/>
    <w:rsid w:val="002D2EF5"/>
    <w:rsid w:val="002D54F4"/>
    <w:rsid w:val="002D5ECC"/>
    <w:rsid w:val="002E09DB"/>
    <w:rsid w:val="002E12CF"/>
    <w:rsid w:val="002E202D"/>
    <w:rsid w:val="002E4858"/>
    <w:rsid w:val="002E5303"/>
    <w:rsid w:val="002E6141"/>
    <w:rsid w:val="002E755D"/>
    <w:rsid w:val="002E7775"/>
    <w:rsid w:val="002E7C0F"/>
    <w:rsid w:val="002E7FEA"/>
    <w:rsid w:val="002F0034"/>
    <w:rsid w:val="002F035B"/>
    <w:rsid w:val="002F142D"/>
    <w:rsid w:val="002F1A77"/>
    <w:rsid w:val="002F2BAD"/>
    <w:rsid w:val="002F2BC7"/>
    <w:rsid w:val="002F2E09"/>
    <w:rsid w:val="002F3308"/>
    <w:rsid w:val="002F4FB0"/>
    <w:rsid w:val="002F6925"/>
    <w:rsid w:val="00303528"/>
    <w:rsid w:val="00303AED"/>
    <w:rsid w:val="003040FA"/>
    <w:rsid w:val="003048A7"/>
    <w:rsid w:val="0030544C"/>
    <w:rsid w:val="00305DFC"/>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5875"/>
    <w:rsid w:val="00325AA3"/>
    <w:rsid w:val="003304CB"/>
    <w:rsid w:val="003307CA"/>
    <w:rsid w:val="00330E13"/>
    <w:rsid w:val="00331876"/>
    <w:rsid w:val="0033262E"/>
    <w:rsid w:val="0033267A"/>
    <w:rsid w:val="00332A08"/>
    <w:rsid w:val="003340D8"/>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17F6"/>
    <w:rsid w:val="00361E56"/>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52AD"/>
    <w:rsid w:val="003866DE"/>
    <w:rsid w:val="00392EDF"/>
    <w:rsid w:val="00395CD3"/>
    <w:rsid w:val="0039756F"/>
    <w:rsid w:val="00397BCC"/>
    <w:rsid w:val="003A39FB"/>
    <w:rsid w:val="003A5597"/>
    <w:rsid w:val="003A64A2"/>
    <w:rsid w:val="003A66A5"/>
    <w:rsid w:val="003A7134"/>
    <w:rsid w:val="003B00EE"/>
    <w:rsid w:val="003B192D"/>
    <w:rsid w:val="003B2C54"/>
    <w:rsid w:val="003B39F7"/>
    <w:rsid w:val="003B568E"/>
    <w:rsid w:val="003B580C"/>
    <w:rsid w:val="003B5CDE"/>
    <w:rsid w:val="003B65FA"/>
    <w:rsid w:val="003B71A4"/>
    <w:rsid w:val="003B7774"/>
    <w:rsid w:val="003B7786"/>
    <w:rsid w:val="003C0408"/>
    <w:rsid w:val="003C1439"/>
    <w:rsid w:val="003C1A68"/>
    <w:rsid w:val="003C1B2A"/>
    <w:rsid w:val="003C2295"/>
    <w:rsid w:val="003C23BD"/>
    <w:rsid w:val="003C2433"/>
    <w:rsid w:val="003C3B8C"/>
    <w:rsid w:val="003C43A6"/>
    <w:rsid w:val="003C43F9"/>
    <w:rsid w:val="003C4DBD"/>
    <w:rsid w:val="003C4EC9"/>
    <w:rsid w:val="003C4F67"/>
    <w:rsid w:val="003C6709"/>
    <w:rsid w:val="003D1412"/>
    <w:rsid w:val="003D15CE"/>
    <w:rsid w:val="003D1853"/>
    <w:rsid w:val="003D3518"/>
    <w:rsid w:val="003D3A81"/>
    <w:rsid w:val="003D3B30"/>
    <w:rsid w:val="003D3BD9"/>
    <w:rsid w:val="003D3D16"/>
    <w:rsid w:val="003D44CA"/>
    <w:rsid w:val="003D5152"/>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952"/>
    <w:rsid w:val="003E5A20"/>
    <w:rsid w:val="003E5BA8"/>
    <w:rsid w:val="003E66C0"/>
    <w:rsid w:val="003E69BE"/>
    <w:rsid w:val="003F0E7F"/>
    <w:rsid w:val="003F1A46"/>
    <w:rsid w:val="003F1C36"/>
    <w:rsid w:val="003F3492"/>
    <w:rsid w:val="003F3F42"/>
    <w:rsid w:val="003F4012"/>
    <w:rsid w:val="003F42F0"/>
    <w:rsid w:val="003F4CF2"/>
    <w:rsid w:val="003F5451"/>
    <w:rsid w:val="003F6368"/>
    <w:rsid w:val="003F6B07"/>
    <w:rsid w:val="003F707C"/>
    <w:rsid w:val="00400B6B"/>
    <w:rsid w:val="00401012"/>
    <w:rsid w:val="00401370"/>
    <w:rsid w:val="00401FBE"/>
    <w:rsid w:val="0040206E"/>
    <w:rsid w:val="0040283B"/>
    <w:rsid w:val="0040335F"/>
    <w:rsid w:val="00403F09"/>
    <w:rsid w:val="00404368"/>
    <w:rsid w:val="00404E71"/>
    <w:rsid w:val="00405630"/>
    <w:rsid w:val="00406253"/>
    <w:rsid w:val="00407D19"/>
    <w:rsid w:val="00407F18"/>
    <w:rsid w:val="004127AD"/>
    <w:rsid w:val="00412E40"/>
    <w:rsid w:val="004139E7"/>
    <w:rsid w:val="004148DC"/>
    <w:rsid w:val="004154D4"/>
    <w:rsid w:val="00415564"/>
    <w:rsid w:val="00417942"/>
    <w:rsid w:val="00422F47"/>
    <w:rsid w:val="00422F4C"/>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553A"/>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1013"/>
    <w:rsid w:val="0046239D"/>
    <w:rsid w:val="00462A56"/>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25D"/>
    <w:rsid w:val="00495CA6"/>
    <w:rsid w:val="0049675E"/>
    <w:rsid w:val="00496850"/>
    <w:rsid w:val="004A0050"/>
    <w:rsid w:val="004A0A22"/>
    <w:rsid w:val="004A1558"/>
    <w:rsid w:val="004A3D7F"/>
    <w:rsid w:val="004A49D2"/>
    <w:rsid w:val="004A49EA"/>
    <w:rsid w:val="004A5113"/>
    <w:rsid w:val="004A6E10"/>
    <w:rsid w:val="004A7D38"/>
    <w:rsid w:val="004B0686"/>
    <w:rsid w:val="004B21FF"/>
    <w:rsid w:val="004B2F38"/>
    <w:rsid w:val="004B57CC"/>
    <w:rsid w:val="004B6341"/>
    <w:rsid w:val="004B67F0"/>
    <w:rsid w:val="004C07C4"/>
    <w:rsid w:val="004C13E1"/>
    <w:rsid w:val="004C1A54"/>
    <w:rsid w:val="004C252D"/>
    <w:rsid w:val="004C265B"/>
    <w:rsid w:val="004C2750"/>
    <w:rsid w:val="004C2B85"/>
    <w:rsid w:val="004C2D9F"/>
    <w:rsid w:val="004C2EC5"/>
    <w:rsid w:val="004C326A"/>
    <w:rsid w:val="004C5D5B"/>
    <w:rsid w:val="004C7A19"/>
    <w:rsid w:val="004C7B1F"/>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425E"/>
    <w:rsid w:val="0050575B"/>
    <w:rsid w:val="00506000"/>
    <w:rsid w:val="00510403"/>
    <w:rsid w:val="00513EE8"/>
    <w:rsid w:val="00514D60"/>
    <w:rsid w:val="00515390"/>
    <w:rsid w:val="00515C98"/>
    <w:rsid w:val="005169A6"/>
    <w:rsid w:val="00516CF2"/>
    <w:rsid w:val="0051799E"/>
    <w:rsid w:val="00522AAF"/>
    <w:rsid w:val="0052321C"/>
    <w:rsid w:val="005239B1"/>
    <w:rsid w:val="005245D8"/>
    <w:rsid w:val="00526A6C"/>
    <w:rsid w:val="00526EAA"/>
    <w:rsid w:val="0053079F"/>
    <w:rsid w:val="005318F9"/>
    <w:rsid w:val="00532D9F"/>
    <w:rsid w:val="00532E94"/>
    <w:rsid w:val="00533378"/>
    <w:rsid w:val="00533380"/>
    <w:rsid w:val="005345B5"/>
    <w:rsid w:val="00535A5E"/>
    <w:rsid w:val="00535F9D"/>
    <w:rsid w:val="005363B6"/>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B4"/>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836"/>
    <w:rsid w:val="005775ED"/>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B0C35"/>
    <w:rsid w:val="005B0E71"/>
    <w:rsid w:val="005B0E84"/>
    <w:rsid w:val="005B48F0"/>
    <w:rsid w:val="005B5262"/>
    <w:rsid w:val="005B61A7"/>
    <w:rsid w:val="005B7089"/>
    <w:rsid w:val="005C09E3"/>
    <w:rsid w:val="005C0F28"/>
    <w:rsid w:val="005C324E"/>
    <w:rsid w:val="005C387C"/>
    <w:rsid w:val="005C4474"/>
    <w:rsid w:val="005C4781"/>
    <w:rsid w:val="005C5A45"/>
    <w:rsid w:val="005D027F"/>
    <w:rsid w:val="005D0375"/>
    <w:rsid w:val="005D0E44"/>
    <w:rsid w:val="005D25B3"/>
    <w:rsid w:val="005D25DE"/>
    <w:rsid w:val="005D389D"/>
    <w:rsid w:val="005D594B"/>
    <w:rsid w:val="005D63F1"/>
    <w:rsid w:val="005D6A13"/>
    <w:rsid w:val="005D7E83"/>
    <w:rsid w:val="005E142E"/>
    <w:rsid w:val="005E1E11"/>
    <w:rsid w:val="005E2AD2"/>
    <w:rsid w:val="005E33CC"/>
    <w:rsid w:val="005E4333"/>
    <w:rsid w:val="005E5332"/>
    <w:rsid w:val="005E6291"/>
    <w:rsid w:val="005E7CDE"/>
    <w:rsid w:val="005F0229"/>
    <w:rsid w:val="005F14B4"/>
    <w:rsid w:val="005F279F"/>
    <w:rsid w:val="005F292D"/>
    <w:rsid w:val="005F3780"/>
    <w:rsid w:val="005F3941"/>
    <w:rsid w:val="005F5150"/>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21D"/>
    <w:rsid w:val="00626694"/>
    <w:rsid w:val="006279C1"/>
    <w:rsid w:val="00627EF1"/>
    <w:rsid w:val="00630230"/>
    <w:rsid w:val="006329BF"/>
    <w:rsid w:val="00635028"/>
    <w:rsid w:val="00635943"/>
    <w:rsid w:val="00635A6D"/>
    <w:rsid w:val="00636AFB"/>
    <w:rsid w:val="00637586"/>
    <w:rsid w:val="006379B2"/>
    <w:rsid w:val="0064062F"/>
    <w:rsid w:val="006410FE"/>
    <w:rsid w:val="006444D5"/>
    <w:rsid w:val="006448D7"/>
    <w:rsid w:val="00644DE1"/>
    <w:rsid w:val="00645238"/>
    <w:rsid w:val="00645373"/>
    <w:rsid w:val="00645FA0"/>
    <w:rsid w:val="00646D76"/>
    <w:rsid w:val="00647636"/>
    <w:rsid w:val="00651F7D"/>
    <w:rsid w:val="006532C7"/>
    <w:rsid w:val="00655386"/>
    <w:rsid w:val="0065565C"/>
    <w:rsid w:val="006557AC"/>
    <w:rsid w:val="006567BC"/>
    <w:rsid w:val="00656C46"/>
    <w:rsid w:val="00657187"/>
    <w:rsid w:val="006575CC"/>
    <w:rsid w:val="00663E69"/>
    <w:rsid w:val="00665E47"/>
    <w:rsid w:val="00666B88"/>
    <w:rsid w:val="00666EA5"/>
    <w:rsid w:val="006701F7"/>
    <w:rsid w:val="00673620"/>
    <w:rsid w:val="00673CD2"/>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17E"/>
    <w:rsid w:val="0069099B"/>
    <w:rsid w:val="00691685"/>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C18"/>
    <w:rsid w:val="006C0CE3"/>
    <w:rsid w:val="006C151C"/>
    <w:rsid w:val="006C24F2"/>
    <w:rsid w:val="006C3073"/>
    <w:rsid w:val="006C7617"/>
    <w:rsid w:val="006D02E3"/>
    <w:rsid w:val="006D0931"/>
    <w:rsid w:val="006D0D93"/>
    <w:rsid w:val="006D104F"/>
    <w:rsid w:val="006D1CFC"/>
    <w:rsid w:val="006D2509"/>
    <w:rsid w:val="006D41C5"/>
    <w:rsid w:val="006D45A8"/>
    <w:rsid w:val="006D50A9"/>
    <w:rsid w:val="006D6095"/>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F3026"/>
    <w:rsid w:val="006F36C0"/>
    <w:rsid w:val="006F47BC"/>
    <w:rsid w:val="006F622C"/>
    <w:rsid w:val="007016BD"/>
    <w:rsid w:val="0070223D"/>
    <w:rsid w:val="00702BCC"/>
    <w:rsid w:val="00703B2B"/>
    <w:rsid w:val="00703C95"/>
    <w:rsid w:val="00705315"/>
    <w:rsid w:val="00705877"/>
    <w:rsid w:val="00707BA0"/>
    <w:rsid w:val="007107AE"/>
    <w:rsid w:val="00710DC5"/>
    <w:rsid w:val="007113FD"/>
    <w:rsid w:val="00712B89"/>
    <w:rsid w:val="007132CC"/>
    <w:rsid w:val="00713943"/>
    <w:rsid w:val="00715120"/>
    <w:rsid w:val="007157F1"/>
    <w:rsid w:val="00715CE6"/>
    <w:rsid w:val="00715F5B"/>
    <w:rsid w:val="00716163"/>
    <w:rsid w:val="0071721A"/>
    <w:rsid w:val="00717E2E"/>
    <w:rsid w:val="007215E9"/>
    <w:rsid w:val="00721AE0"/>
    <w:rsid w:val="00721C7A"/>
    <w:rsid w:val="00722401"/>
    <w:rsid w:val="00722D64"/>
    <w:rsid w:val="00723987"/>
    <w:rsid w:val="00723E40"/>
    <w:rsid w:val="0072441A"/>
    <w:rsid w:val="00726A48"/>
    <w:rsid w:val="00727347"/>
    <w:rsid w:val="00727598"/>
    <w:rsid w:val="007308B9"/>
    <w:rsid w:val="007336DA"/>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647B"/>
    <w:rsid w:val="00756A18"/>
    <w:rsid w:val="007604CF"/>
    <w:rsid w:val="00760A36"/>
    <w:rsid w:val="00761442"/>
    <w:rsid w:val="00761FF0"/>
    <w:rsid w:val="00762F60"/>
    <w:rsid w:val="00763141"/>
    <w:rsid w:val="0076347F"/>
    <w:rsid w:val="00763580"/>
    <w:rsid w:val="00764266"/>
    <w:rsid w:val="00764384"/>
    <w:rsid w:val="00765531"/>
    <w:rsid w:val="007677C0"/>
    <w:rsid w:val="00770B92"/>
    <w:rsid w:val="007715D2"/>
    <w:rsid w:val="00771632"/>
    <w:rsid w:val="00771B94"/>
    <w:rsid w:val="00774216"/>
    <w:rsid w:val="00774892"/>
    <w:rsid w:val="00774B75"/>
    <w:rsid w:val="00774CDB"/>
    <w:rsid w:val="00775EC5"/>
    <w:rsid w:val="0077721A"/>
    <w:rsid w:val="00777758"/>
    <w:rsid w:val="00777B7A"/>
    <w:rsid w:val="007806AE"/>
    <w:rsid w:val="00780906"/>
    <w:rsid w:val="00781021"/>
    <w:rsid w:val="00782D0C"/>
    <w:rsid w:val="0078309E"/>
    <w:rsid w:val="00783192"/>
    <w:rsid w:val="00783A8F"/>
    <w:rsid w:val="00783D3C"/>
    <w:rsid w:val="00783F2D"/>
    <w:rsid w:val="00784A2E"/>
    <w:rsid w:val="007878D2"/>
    <w:rsid w:val="00787DAB"/>
    <w:rsid w:val="00791143"/>
    <w:rsid w:val="00791251"/>
    <w:rsid w:val="00791E9B"/>
    <w:rsid w:val="00791F8B"/>
    <w:rsid w:val="00793084"/>
    <w:rsid w:val="00794090"/>
    <w:rsid w:val="00794553"/>
    <w:rsid w:val="00795598"/>
    <w:rsid w:val="00797336"/>
    <w:rsid w:val="007A0240"/>
    <w:rsid w:val="007A3126"/>
    <w:rsid w:val="007A3F35"/>
    <w:rsid w:val="007A42DE"/>
    <w:rsid w:val="007A4376"/>
    <w:rsid w:val="007A4EE3"/>
    <w:rsid w:val="007A4F34"/>
    <w:rsid w:val="007A5510"/>
    <w:rsid w:val="007B0665"/>
    <w:rsid w:val="007B0733"/>
    <w:rsid w:val="007B0FE7"/>
    <w:rsid w:val="007B10E8"/>
    <w:rsid w:val="007B18BA"/>
    <w:rsid w:val="007B4D0E"/>
    <w:rsid w:val="007B520B"/>
    <w:rsid w:val="007B5849"/>
    <w:rsid w:val="007C040D"/>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4091"/>
    <w:rsid w:val="007D48FD"/>
    <w:rsid w:val="007E17DE"/>
    <w:rsid w:val="007E196E"/>
    <w:rsid w:val="007E2C0C"/>
    <w:rsid w:val="007E35BF"/>
    <w:rsid w:val="007E4044"/>
    <w:rsid w:val="007E4992"/>
    <w:rsid w:val="007E4C40"/>
    <w:rsid w:val="007E4E8B"/>
    <w:rsid w:val="007E7517"/>
    <w:rsid w:val="007F0F2B"/>
    <w:rsid w:val="007F1C1E"/>
    <w:rsid w:val="007F1E01"/>
    <w:rsid w:val="007F269F"/>
    <w:rsid w:val="007F2CC0"/>
    <w:rsid w:val="007F3437"/>
    <w:rsid w:val="007F3C7E"/>
    <w:rsid w:val="007F464D"/>
    <w:rsid w:val="007F4C74"/>
    <w:rsid w:val="007F4E89"/>
    <w:rsid w:val="007F6CB8"/>
    <w:rsid w:val="007F6D12"/>
    <w:rsid w:val="007F73EB"/>
    <w:rsid w:val="0080039B"/>
    <w:rsid w:val="00801297"/>
    <w:rsid w:val="0080230F"/>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3F0F"/>
    <w:rsid w:val="0083519F"/>
    <w:rsid w:val="00835653"/>
    <w:rsid w:val="0083664A"/>
    <w:rsid w:val="0084019B"/>
    <w:rsid w:val="008424A0"/>
    <w:rsid w:val="008427B7"/>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50A6"/>
    <w:rsid w:val="00855B05"/>
    <w:rsid w:val="0085607A"/>
    <w:rsid w:val="00856488"/>
    <w:rsid w:val="00862114"/>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3154"/>
    <w:rsid w:val="00895011"/>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3837"/>
    <w:rsid w:val="008D3A1F"/>
    <w:rsid w:val="008D3A9C"/>
    <w:rsid w:val="008D3BA1"/>
    <w:rsid w:val="008D45CC"/>
    <w:rsid w:val="008D4901"/>
    <w:rsid w:val="008D49AB"/>
    <w:rsid w:val="008D4E62"/>
    <w:rsid w:val="008D532B"/>
    <w:rsid w:val="008D5DA7"/>
    <w:rsid w:val="008D5E4E"/>
    <w:rsid w:val="008E0C81"/>
    <w:rsid w:val="008E193F"/>
    <w:rsid w:val="008E31FF"/>
    <w:rsid w:val="008E4DA8"/>
    <w:rsid w:val="008E58B0"/>
    <w:rsid w:val="008E5FDC"/>
    <w:rsid w:val="008E7723"/>
    <w:rsid w:val="008E78C9"/>
    <w:rsid w:val="008F151C"/>
    <w:rsid w:val="008F3E41"/>
    <w:rsid w:val="008F5426"/>
    <w:rsid w:val="008F5DD4"/>
    <w:rsid w:val="008F6B4B"/>
    <w:rsid w:val="008F72A8"/>
    <w:rsid w:val="00900123"/>
    <w:rsid w:val="00901E67"/>
    <w:rsid w:val="00902326"/>
    <w:rsid w:val="00902476"/>
    <w:rsid w:val="0090273E"/>
    <w:rsid w:val="009049B1"/>
    <w:rsid w:val="009050C6"/>
    <w:rsid w:val="0090591E"/>
    <w:rsid w:val="00905A05"/>
    <w:rsid w:val="0090679C"/>
    <w:rsid w:val="00912E62"/>
    <w:rsid w:val="009136EB"/>
    <w:rsid w:val="00913920"/>
    <w:rsid w:val="00915024"/>
    <w:rsid w:val="00915D31"/>
    <w:rsid w:val="00915D5C"/>
    <w:rsid w:val="00915F83"/>
    <w:rsid w:val="00917809"/>
    <w:rsid w:val="00917B26"/>
    <w:rsid w:val="00917D55"/>
    <w:rsid w:val="00917D70"/>
    <w:rsid w:val="00920C25"/>
    <w:rsid w:val="00923790"/>
    <w:rsid w:val="0092447F"/>
    <w:rsid w:val="00924973"/>
    <w:rsid w:val="009268CF"/>
    <w:rsid w:val="0092704D"/>
    <w:rsid w:val="0093083A"/>
    <w:rsid w:val="00930D41"/>
    <w:rsid w:val="00930F36"/>
    <w:rsid w:val="0093101B"/>
    <w:rsid w:val="00932AE8"/>
    <w:rsid w:val="00933B22"/>
    <w:rsid w:val="0093598C"/>
    <w:rsid w:val="009373ED"/>
    <w:rsid w:val="0093759A"/>
    <w:rsid w:val="009421B1"/>
    <w:rsid w:val="009426FC"/>
    <w:rsid w:val="00943646"/>
    <w:rsid w:val="009444B9"/>
    <w:rsid w:val="00944686"/>
    <w:rsid w:val="00945414"/>
    <w:rsid w:val="00945639"/>
    <w:rsid w:val="009465C7"/>
    <w:rsid w:val="009506EC"/>
    <w:rsid w:val="00950D21"/>
    <w:rsid w:val="009529DD"/>
    <w:rsid w:val="00952B47"/>
    <w:rsid w:val="009541D1"/>
    <w:rsid w:val="009553CC"/>
    <w:rsid w:val="00955608"/>
    <w:rsid w:val="00955DBB"/>
    <w:rsid w:val="00956584"/>
    <w:rsid w:val="0095666B"/>
    <w:rsid w:val="00957F15"/>
    <w:rsid w:val="00960493"/>
    <w:rsid w:val="009616AC"/>
    <w:rsid w:val="009618DB"/>
    <w:rsid w:val="009620A9"/>
    <w:rsid w:val="00962798"/>
    <w:rsid w:val="009628B3"/>
    <w:rsid w:val="00964E25"/>
    <w:rsid w:val="00966305"/>
    <w:rsid w:val="0096782B"/>
    <w:rsid w:val="00967CAA"/>
    <w:rsid w:val="00967CCC"/>
    <w:rsid w:val="009716A9"/>
    <w:rsid w:val="0097236F"/>
    <w:rsid w:val="00972872"/>
    <w:rsid w:val="00974237"/>
    <w:rsid w:val="00974E91"/>
    <w:rsid w:val="009755FE"/>
    <w:rsid w:val="009768CC"/>
    <w:rsid w:val="00980818"/>
    <w:rsid w:val="00982397"/>
    <w:rsid w:val="00983CCF"/>
    <w:rsid w:val="00983FF3"/>
    <w:rsid w:val="00984426"/>
    <w:rsid w:val="009847F4"/>
    <w:rsid w:val="00984CED"/>
    <w:rsid w:val="00984E78"/>
    <w:rsid w:val="00986DB0"/>
    <w:rsid w:val="0098763F"/>
    <w:rsid w:val="00990107"/>
    <w:rsid w:val="009915B7"/>
    <w:rsid w:val="00991625"/>
    <w:rsid w:val="0099213A"/>
    <w:rsid w:val="00992B84"/>
    <w:rsid w:val="009942A5"/>
    <w:rsid w:val="0099438E"/>
    <w:rsid w:val="00995353"/>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4B85"/>
    <w:rsid w:val="009B570F"/>
    <w:rsid w:val="009B61C5"/>
    <w:rsid w:val="009C08FA"/>
    <w:rsid w:val="009C2625"/>
    <w:rsid w:val="009C4C06"/>
    <w:rsid w:val="009C5458"/>
    <w:rsid w:val="009C74BB"/>
    <w:rsid w:val="009D0DC4"/>
    <w:rsid w:val="009D0FE7"/>
    <w:rsid w:val="009D198C"/>
    <w:rsid w:val="009D22EE"/>
    <w:rsid w:val="009D317D"/>
    <w:rsid w:val="009D32BE"/>
    <w:rsid w:val="009D36AF"/>
    <w:rsid w:val="009D3975"/>
    <w:rsid w:val="009D463A"/>
    <w:rsid w:val="009D4F32"/>
    <w:rsid w:val="009D4F6D"/>
    <w:rsid w:val="009D54B5"/>
    <w:rsid w:val="009D780A"/>
    <w:rsid w:val="009E117D"/>
    <w:rsid w:val="009E1867"/>
    <w:rsid w:val="009E1CCC"/>
    <w:rsid w:val="009E2B1F"/>
    <w:rsid w:val="009E3F70"/>
    <w:rsid w:val="009E4742"/>
    <w:rsid w:val="009E7160"/>
    <w:rsid w:val="009E79B4"/>
    <w:rsid w:val="009F03F5"/>
    <w:rsid w:val="009F0671"/>
    <w:rsid w:val="009F0B64"/>
    <w:rsid w:val="009F3608"/>
    <w:rsid w:val="009F36F4"/>
    <w:rsid w:val="009F375E"/>
    <w:rsid w:val="009F3E0E"/>
    <w:rsid w:val="009F5CA3"/>
    <w:rsid w:val="009F6EF2"/>
    <w:rsid w:val="00A00B66"/>
    <w:rsid w:val="00A010F5"/>
    <w:rsid w:val="00A01401"/>
    <w:rsid w:val="00A01DE2"/>
    <w:rsid w:val="00A026F5"/>
    <w:rsid w:val="00A02ADF"/>
    <w:rsid w:val="00A03246"/>
    <w:rsid w:val="00A04414"/>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A00"/>
    <w:rsid w:val="00A24BDC"/>
    <w:rsid w:val="00A26361"/>
    <w:rsid w:val="00A2748C"/>
    <w:rsid w:val="00A27A21"/>
    <w:rsid w:val="00A30312"/>
    <w:rsid w:val="00A30403"/>
    <w:rsid w:val="00A31230"/>
    <w:rsid w:val="00A31B7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16BD"/>
    <w:rsid w:val="00A5178E"/>
    <w:rsid w:val="00A525DF"/>
    <w:rsid w:val="00A53330"/>
    <w:rsid w:val="00A534D0"/>
    <w:rsid w:val="00A55150"/>
    <w:rsid w:val="00A56CED"/>
    <w:rsid w:val="00A60F0E"/>
    <w:rsid w:val="00A6146C"/>
    <w:rsid w:val="00A6347F"/>
    <w:rsid w:val="00A64B4D"/>
    <w:rsid w:val="00A66CFA"/>
    <w:rsid w:val="00A67203"/>
    <w:rsid w:val="00A6770C"/>
    <w:rsid w:val="00A67D3F"/>
    <w:rsid w:val="00A7036F"/>
    <w:rsid w:val="00A705D7"/>
    <w:rsid w:val="00A706AC"/>
    <w:rsid w:val="00A72325"/>
    <w:rsid w:val="00A72D60"/>
    <w:rsid w:val="00A75584"/>
    <w:rsid w:val="00A76679"/>
    <w:rsid w:val="00A76F71"/>
    <w:rsid w:val="00A77FFD"/>
    <w:rsid w:val="00A8058B"/>
    <w:rsid w:val="00A817D8"/>
    <w:rsid w:val="00A81FD1"/>
    <w:rsid w:val="00A84162"/>
    <w:rsid w:val="00A860E1"/>
    <w:rsid w:val="00A877B7"/>
    <w:rsid w:val="00A90112"/>
    <w:rsid w:val="00A91030"/>
    <w:rsid w:val="00A92D2F"/>
    <w:rsid w:val="00A95774"/>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B6EBB"/>
    <w:rsid w:val="00AC11EB"/>
    <w:rsid w:val="00AC124A"/>
    <w:rsid w:val="00AC2346"/>
    <w:rsid w:val="00AC2415"/>
    <w:rsid w:val="00AC2A4C"/>
    <w:rsid w:val="00AC4AA7"/>
    <w:rsid w:val="00AC4B0C"/>
    <w:rsid w:val="00AC702E"/>
    <w:rsid w:val="00AD4730"/>
    <w:rsid w:val="00AD5320"/>
    <w:rsid w:val="00AD57F9"/>
    <w:rsid w:val="00AD5FB8"/>
    <w:rsid w:val="00AD6157"/>
    <w:rsid w:val="00AD66B4"/>
    <w:rsid w:val="00AE0A03"/>
    <w:rsid w:val="00AE0DC7"/>
    <w:rsid w:val="00AE3F89"/>
    <w:rsid w:val="00AE41DA"/>
    <w:rsid w:val="00AE59C6"/>
    <w:rsid w:val="00AE5B49"/>
    <w:rsid w:val="00AE70AC"/>
    <w:rsid w:val="00AF1FB8"/>
    <w:rsid w:val="00AF2C20"/>
    <w:rsid w:val="00AF31D3"/>
    <w:rsid w:val="00AF3648"/>
    <w:rsid w:val="00AF4056"/>
    <w:rsid w:val="00AF4ED1"/>
    <w:rsid w:val="00AF5453"/>
    <w:rsid w:val="00AF597B"/>
    <w:rsid w:val="00AF59FF"/>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0F03"/>
    <w:rsid w:val="00B11305"/>
    <w:rsid w:val="00B11FAA"/>
    <w:rsid w:val="00B1236F"/>
    <w:rsid w:val="00B12429"/>
    <w:rsid w:val="00B124B8"/>
    <w:rsid w:val="00B14001"/>
    <w:rsid w:val="00B14526"/>
    <w:rsid w:val="00B15618"/>
    <w:rsid w:val="00B15B5E"/>
    <w:rsid w:val="00B175BA"/>
    <w:rsid w:val="00B17CAB"/>
    <w:rsid w:val="00B20E1F"/>
    <w:rsid w:val="00B2232C"/>
    <w:rsid w:val="00B2246C"/>
    <w:rsid w:val="00B22616"/>
    <w:rsid w:val="00B26C97"/>
    <w:rsid w:val="00B26C9A"/>
    <w:rsid w:val="00B31952"/>
    <w:rsid w:val="00B32014"/>
    <w:rsid w:val="00B326FA"/>
    <w:rsid w:val="00B33714"/>
    <w:rsid w:val="00B34F8F"/>
    <w:rsid w:val="00B351AD"/>
    <w:rsid w:val="00B35504"/>
    <w:rsid w:val="00B35776"/>
    <w:rsid w:val="00B360B5"/>
    <w:rsid w:val="00B3651D"/>
    <w:rsid w:val="00B37414"/>
    <w:rsid w:val="00B408AA"/>
    <w:rsid w:val="00B41578"/>
    <w:rsid w:val="00B41F05"/>
    <w:rsid w:val="00B42242"/>
    <w:rsid w:val="00B42AA5"/>
    <w:rsid w:val="00B437D6"/>
    <w:rsid w:val="00B447FA"/>
    <w:rsid w:val="00B44DC8"/>
    <w:rsid w:val="00B452E4"/>
    <w:rsid w:val="00B500FE"/>
    <w:rsid w:val="00B50828"/>
    <w:rsid w:val="00B50D5C"/>
    <w:rsid w:val="00B5159C"/>
    <w:rsid w:val="00B549E7"/>
    <w:rsid w:val="00B5550F"/>
    <w:rsid w:val="00B558FB"/>
    <w:rsid w:val="00B55E4F"/>
    <w:rsid w:val="00B56193"/>
    <w:rsid w:val="00B57043"/>
    <w:rsid w:val="00B60179"/>
    <w:rsid w:val="00B60271"/>
    <w:rsid w:val="00B60D11"/>
    <w:rsid w:val="00B61148"/>
    <w:rsid w:val="00B616B5"/>
    <w:rsid w:val="00B61944"/>
    <w:rsid w:val="00B621CF"/>
    <w:rsid w:val="00B625E1"/>
    <w:rsid w:val="00B63403"/>
    <w:rsid w:val="00B63B16"/>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6400"/>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832"/>
    <w:rsid w:val="00B90FDE"/>
    <w:rsid w:val="00B92690"/>
    <w:rsid w:val="00B9350E"/>
    <w:rsid w:val="00B93623"/>
    <w:rsid w:val="00B950A1"/>
    <w:rsid w:val="00B95D17"/>
    <w:rsid w:val="00B95E81"/>
    <w:rsid w:val="00B971FF"/>
    <w:rsid w:val="00B97EDA"/>
    <w:rsid w:val="00BA123E"/>
    <w:rsid w:val="00BA1EE5"/>
    <w:rsid w:val="00BA1F4F"/>
    <w:rsid w:val="00BA3AD0"/>
    <w:rsid w:val="00BA49D0"/>
    <w:rsid w:val="00BA4C2B"/>
    <w:rsid w:val="00BA4D3C"/>
    <w:rsid w:val="00BA50F4"/>
    <w:rsid w:val="00BA6A25"/>
    <w:rsid w:val="00BA73E2"/>
    <w:rsid w:val="00BA7726"/>
    <w:rsid w:val="00BA77B4"/>
    <w:rsid w:val="00BB027F"/>
    <w:rsid w:val="00BB0C18"/>
    <w:rsid w:val="00BB0D88"/>
    <w:rsid w:val="00BB39C4"/>
    <w:rsid w:val="00BB4139"/>
    <w:rsid w:val="00BB5E23"/>
    <w:rsid w:val="00BB5E36"/>
    <w:rsid w:val="00BB682E"/>
    <w:rsid w:val="00BC3589"/>
    <w:rsid w:val="00BC4C0E"/>
    <w:rsid w:val="00BC6D96"/>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4372"/>
    <w:rsid w:val="00BE57A3"/>
    <w:rsid w:val="00BE5CD3"/>
    <w:rsid w:val="00BE6BA8"/>
    <w:rsid w:val="00BF26C1"/>
    <w:rsid w:val="00BF3125"/>
    <w:rsid w:val="00BF3AF0"/>
    <w:rsid w:val="00BF3CA0"/>
    <w:rsid w:val="00BF3D4E"/>
    <w:rsid w:val="00BF3D5E"/>
    <w:rsid w:val="00BF4A03"/>
    <w:rsid w:val="00BF5000"/>
    <w:rsid w:val="00BF6BFE"/>
    <w:rsid w:val="00C00B5E"/>
    <w:rsid w:val="00C00DBC"/>
    <w:rsid w:val="00C025DB"/>
    <w:rsid w:val="00C02A82"/>
    <w:rsid w:val="00C02E0D"/>
    <w:rsid w:val="00C032E7"/>
    <w:rsid w:val="00C04307"/>
    <w:rsid w:val="00C043BC"/>
    <w:rsid w:val="00C0446A"/>
    <w:rsid w:val="00C0487F"/>
    <w:rsid w:val="00C05696"/>
    <w:rsid w:val="00C05C1D"/>
    <w:rsid w:val="00C07031"/>
    <w:rsid w:val="00C10256"/>
    <w:rsid w:val="00C105EC"/>
    <w:rsid w:val="00C10680"/>
    <w:rsid w:val="00C1109F"/>
    <w:rsid w:val="00C11F91"/>
    <w:rsid w:val="00C17310"/>
    <w:rsid w:val="00C20866"/>
    <w:rsid w:val="00C21248"/>
    <w:rsid w:val="00C2150D"/>
    <w:rsid w:val="00C22B84"/>
    <w:rsid w:val="00C27320"/>
    <w:rsid w:val="00C305C6"/>
    <w:rsid w:val="00C31857"/>
    <w:rsid w:val="00C34060"/>
    <w:rsid w:val="00C34750"/>
    <w:rsid w:val="00C34CF9"/>
    <w:rsid w:val="00C36932"/>
    <w:rsid w:val="00C36B4A"/>
    <w:rsid w:val="00C36FC4"/>
    <w:rsid w:val="00C4153C"/>
    <w:rsid w:val="00C42B02"/>
    <w:rsid w:val="00C435F3"/>
    <w:rsid w:val="00C44546"/>
    <w:rsid w:val="00C449ED"/>
    <w:rsid w:val="00C474A8"/>
    <w:rsid w:val="00C4794B"/>
    <w:rsid w:val="00C47ACE"/>
    <w:rsid w:val="00C47E2C"/>
    <w:rsid w:val="00C50761"/>
    <w:rsid w:val="00C50767"/>
    <w:rsid w:val="00C51406"/>
    <w:rsid w:val="00C51E63"/>
    <w:rsid w:val="00C53905"/>
    <w:rsid w:val="00C54C8A"/>
    <w:rsid w:val="00C55FFA"/>
    <w:rsid w:val="00C566A5"/>
    <w:rsid w:val="00C601A8"/>
    <w:rsid w:val="00C60244"/>
    <w:rsid w:val="00C612AC"/>
    <w:rsid w:val="00C616A6"/>
    <w:rsid w:val="00C6178E"/>
    <w:rsid w:val="00C64222"/>
    <w:rsid w:val="00C6602E"/>
    <w:rsid w:val="00C71F56"/>
    <w:rsid w:val="00C72FA9"/>
    <w:rsid w:val="00C7482C"/>
    <w:rsid w:val="00C75345"/>
    <w:rsid w:val="00C76721"/>
    <w:rsid w:val="00C80440"/>
    <w:rsid w:val="00C804B6"/>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430F"/>
    <w:rsid w:val="00CA45B7"/>
    <w:rsid w:val="00CA4610"/>
    <w:rsid w:val="00CA4B27"/>
    <w:rsid w:val="00CA4C3C"/>
    <w:rsid w:val="00CA6500"/>
    <w:rsid w:val="00CA70DF"/>
    <w:rsid w:val="00CA7664"/>
    <w:rsid w:val="00CA7B10"/>
    <w:rsid w:val="00CB2155"/>
    <w:rsid w:val="00CB3267"/>
    <w:rsid w:val="00CB33D5"/>
    <w:rsid w:val="00CB4C60"/>
    <w:rsid w:val="00CB6BDA"/>
    <w:rsid w:val="00CC0026"/>
    <w:rsid w:val="00CC055C"/>
    <w:rsid w:val="00CC0AE3"/>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53EB"/>
    <w:rsid w:val="00CE6152"/>
    <w:rsid w:val="00CE6ACD"/>
    <w:rsid w:val="00CF05F5"/>
    <w:rsid w:val="00CF086A"/>
    <w:rsid w:val="00CF13D6"/>
    <w:rsid w:val="00CF1540"/>
    <w:rsid w:val="00CF442E"/>
    <w:rsid w:val="00CF4C79"/>
    <w:rsid w:val="00CF57E9"/>
    <w:rsid w:val="00CF5C62"/>
    <w:rsid w:val="00CF61DA"/>
    <w:rsid w:val="00CF6343"/>
    <w:rsid w:val="00CF71CF"/>
    <w:rsid w:val="00CF77BD"/>
    <w:rsid w:val="00CF790B"/>
    <w:rsid w:val="00CF7C1D"/>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AAC"/>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4057"/>
    <w:rsid w:val="00D641E4"/>
    <w:rsid w:val="00D64D26"/>
    <w:rsid w:val="00D65B85"/>
    <w:rsid w:val="00D66DC6"/>
    <w:rsid w:val="00D70176"/>
    <w:rsid w:val="00D705F5"/>
    <w:rsid w:val="00D70916"/>
    <w:rsid w:val="00D7311A"/>
    <w:rsid w:val="00D74023"/>
    <w:rsid w:val="00D74025"/>
    <w:rsid w:val="00D743D2"/>
    <w:rsid w:val="00D76085"/>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705"/>
    <w:rsid w:val="00DA021C"/>
    <w:rsid w:val="00DA0E65"/>
    <w:rsid w:val="00DA1753"/>
    <w:rsid w:val="00DA22DA"/>
    <w:rsid w:val="00DA246A"/>
    <w:rsid w:val="00DA3858"/>
    <w:rsid w:val="00DA3AF4"/>
    <w:rsid w:val="00DA3F29"/>
    <w:rsid w:val="00DA4EF0"/>
    <w:rsid w:val="00DA5609"/>
    <w:rsid w:val="00DA6736"/>
    <w:rsid w:val="00DA6C63"/>
    <w:rsid w:val="00DB050A"/>
    <w:rsid w:val="00DB0D8D"/>
    <w:rsid w:val="00DB2353"/>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22E8"/>
    <w:rsid w:val="00DD452B"/>
    <w:rsid w:val="00DD5858"/>
    <w:rsid w:val="00DD6553"/>
    <w:rsid w:val="00DD76F9"/>
    <w:rsid w:val="00DE315F"/>
    <w:rsid w:val="00DE4475"/>
    <w:rsid w:val="00DE530B"/>
    <w:rsid w:val="00DF10C3"/>
    <w:rsid w:val="00DF1761"/>
    <w:rsid w:val="00DF315C"/>
    <w:rsid w:val="00DF33C6"/>
    <w:rsid w:val="00DF33EC"/>
    <w:rsid w:val="00DF3BAC"/>
    <w:rsid w:val="00DF3F98"/>
    <w:rsid w:val="00DF4359"/>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381A"/>
    <w:rsid w:val="00E245F7"/>
    <w:rsid w:val="00E250F9"/>
    <w:rsid w:val="00E25178"/>
    <w:rsid w:val="00E255E8"/>
    <w:rsid w:val="00E25BAE"/>
    <w:rsid w:val="00E27CDE"/>
    <w:rsid w:val="00E30A8A"/>
    <w:rsid w:val="00E313A1"/>
    <w:rsid w:val="00E314B0"/>
    <w:rsid w:val="00E31832"/>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A01CD"/>
    <w:rsid w:val="00EA136B"/>
    <w:rsid w:val="00EA17DA"/>
    <w:rsid w:val="00EA2249"/>
    <w:rsid w:val="00EA28E5"/>
    <w:rsid w:val="00EA2E4F"/>
    <w:rsid w:val="00EA44ED"/>
    <w:rsid w:val="00EA7145"/>
    <w:rsid w:val="00EA7500"/>
    <w:rsid w:val="00EA77E3"/>
    <w:rsid w:val="00EB1A45"/>
    <w:rsid w:val="00EB1DA4"/>
    <w:rsid w:val="00EB39EE"/>
    <w:rsid w:val="00EB3EB2"/>
    <w:rsid w:val="00EB4318"/>
    <w:rsid w:val="00EB5744"/>
    <w:rsid w:val="00EB585F"/>
    <w:rsid w:val="00EB7A2D"/>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1AAD"/>
    <w:rsid w:val="00EE23E3"/>
    <w:rsid w:val="00EE24C0"/>
    <w:rsid w:val="00EE2CCF"/>
    <w:rsid w:val="00EE5405"/>
    <w:rsid w:val="00EE6F9A"/>
    <w:rsid w:val="00EF04ED"/>
    <w:rsid w:val="00EF2FF4"/>
    <w:rsid w:val="00EF3D75"/>
    <w:rsid w:val="00EF3EE9"/>
    <w:rsid w:val="00EF43FD"/>
    <w:rsid w:val="00EF677E"/>
    <w:rsid w:val="00F0080E"/>
    <w:rsid w:val="00F010D8"/>
    <w:rsid w:val="00F038E5"/>
    <w:rsid w:val="00F0491E"/>
    <w:rsid w:val="00F07236"/>
    <w:rsid w:val="00F079C4"/>
    <w:rsid w:val="00F114D7"/>
    <w:rsid w:val="00F1269D"/>
    <w:rsid w:val="00F149FB"/>
    <w:rsid w:val="00F14C31"/>
    <w:rsid w:val="00F152EF"/>
    <w:rsid w:val="00F16338"/>
    <w:rsid w:val="00F164D6"/>
    <w:rsid w:val="00F16D1C"/>
    <w:rsid w:val="00F209BF"/>
    <w:rsid w:val="00F211C3"/>
    <w:rsid w:val="00F21504"/>
    <w:rsid w:val="00F2192E"/>
    <w:rsid w:val="00F219AF"/>
    <w:rsid w:val="00F21D0F"/>
    <w:rsid w:val="00F21E67"/>
    <w:rsid w:val="00F21E6C"/>
    <w:rsid w:val="00F228C3"/>
    <w:rsid w:val="00F23D30"/>
    <w:rsid w:val="00F279F8"/>
    <w:rsid w:val="00F307AA"/>
    <w:rsid w:val="00F30C4B"/>
    <w:rsid w:val="00F31558"/>
    <w:rsid w:val="00F3180C"/>
    <w:rsid w:val="00F3180E"/>
    <w:rsid w:val="00F31C37"/>
    <w:rsid w:val="00F32B58"/>
    <w:rsid w:val="00F339D1"/>
    <w:rsid w:val="00F34F2E"/>
    <w:rsid w:val="00F36B18"/>
    <w:rsid w:val="00F36F17"/>
    <w:rsid w:val="00F37315"/>
    <w:rsid w:val="00F40384"/>
    <w:rsid w:val="00F4086F"/>
    <w:rsid w:val="00F41292"/>
    <w:rsid w:val="00F41E2B"/>
    <w:rsid w:val="00F41FFE"/>
    <w:rsid w:val="00F423D9"/>
    <w:rsid w:val="00F44D4F"/>
    <w:rsid w:val="00F45729"/>
    <w:rsid w:val="00F472D1"/>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3965"/>
    <w:rsid w:val="00F64DBE"/>
    <w:rsid w:val="00F65CC9"/>
    <w:rsid w:val="00F67D3C"/>
    <w:rsid w:val="00F704B9"/>
    <w:rsid w:val="00F7164A"/>
    <w:rsid w:val="00F71971"/>
    <w:rsid w:val="00F733AC"/>
    <w:rsid w:val="00F74436"/>
    <w:rsid w:val="00F74B22"/>
    <w:rsid w:val="00F75BF3"/>
    <w:rsid w:val="00F76B20"/>
    <w:rsid w:val="00F80152"/>
    <w:rsid w:val="00F80FB7"/>
    <w:rsid w:val="00F81ABB"/>
    <w:rsid w:val="00F82E94"/>
    <w:rsid w:val="00F84AF0"/>
    <w:rsid w:val="00F84D38"/>
    <w:rsid w:val="00F852A9"/>
    <w:rsid w:val="00F8578F"/>
    <w:rsid w:val="00F87F7D"/>
    <w:rsid w:val="00F9054B"/>
    <w:rsid w:val="00F91BBD"/>
    <w:rsid w:val="00F91FBB"/>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7E67"/>
    <w:rsid w:val="00FE08D3"/>
    <w:rsid w:val="00FE0C49"/>
    <w:rsid w:val="00FE0F39"/>
    <w:rsid w:val="00FE1329"/>
    <w:rsid w:val="00FE4224"/>
    <w:rsid w:val="00FE4B41"/>
    <w:rsid w:val="00FE547F"/>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AE20CB6A-5B77-4275-83BB-1C765DE6C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B63B16"/>
    <w:rPr>
      <w:rFonts w:ascii="Helvetica" w:eastAsia="Times New Roman" w:hAnsi="Helvetica" w:cs="Arial"/>
      <w:b/>
      <w:bCs/>
      <w:kern w:val="32"/>
      <w:sz w:val="28"/>
      <w:szCs w:val="32"/>
      <w:lang w:eastAsia="en-US"/>
    </w:rPr>
  </w:style>
  <w:style w:type="character" w:customStyle="1" w:styleId="B2Char">
    <w:name w:val="B2 Char"/>
    <w:link w:val="B2"/>
    <w:qFormat/>
    <w:locked/>
    <w:rsid w:val="00B63B1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503809">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EF090-0864-491B-9593-C3F262DE2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3147</TotalTime>
  <Pages>1</Pages>
  <Words>3002</Words>
  <Characters>17114</Characters>
  <Application>Microsoft Office Word</Application>
  <DocSecurity>0</DocSecurity>
  <Lines>142</Lines>
  <Paragraphs>40</Paragraphs>
  <ScaleCrop>false</ScaleCrop>
  <Company>vivo mobile communication co.</Company>
  <LinksUpToDate>false</LinksUpToDate>
  <CharactersWithSpaces>20076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cp:lastModifiedBy>
  <cp:revision>124</cp:revision>
  <cp:lastPrinted>2008-12-09T03:19:00Z</cp:lastPrinted>
  <dcterms:created xsi:type="dcterms:W3CDTF">2018-02-13T08:29:00Z</dcterms:created>
  <dcterms:modified xsi:type="dcterms:W3CDTF">2018-09-28T15:06:00Z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